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3770C" w14:textId="7D6AED2D" w:rsidR="0049647D" w:rsidRPr="0019108B" w:rsidRDefault="0049647D" w:rsidP="0019108B">
      <w:pPr>
        <w:pBdr>
          <w:top w:val="nil"/>
          <w:left w:val="nil"/>
          <w:bottom w:val="nil"/>
          <w:right w:val="nil"/>
          <w:between w:val="nil"/>
        </w:pBdr>
        <w:spacing w:line="288" w:lineRule="auto"/>
        <w:jc w:val="both"/>
        <w:rPr>
          <w:rFonts w:ascii="Arial" w:eastAsia="Arial" w:hAnsi="Arial" w:cs="Arial"/>
          <w:b/>
          <w:sz w:val="22"/>
          <w:szCs w:val="22"/>
        </w:rPr>
      </w:pPr>
    </w:p>
    <w:p w14:paraId="668882E9" w14:textId="77777777" w:rsidR="008F26F2" w:rsidRPr="0019108B" w:rsidRDefault="008F26F2" w:rsidP="0019108B">
      <w:pPr>
        <w:pBdr>
          <w:top w:val="nil"/>
          <w:left w:val="nil"/>
          <w:bottom w:val="nil"/>
          <w:right w:val="nil"/>
          <w:between w:val="nil"/>
        </w:pBdr>
        <w:spacing w:line="288" w:lineRule="auto"/>
        <w:jc w:val="both"/>
        <w:rPr>
          <w:rFonts w:ascii="Arial" w:eastAsia="Arial" w:hAnsi="Arial" w:cs="Arial"/>
          <w:b/>
          <w:sz w:val="22"/>
          <w:szCs w:val="22"/>
        </w:rPr>
      </w:pPr>
    </w:p>
    <w:p w14:paraId="5D4603DA" w14:textId="77777777" w:rsidR="008F26F2" w:rsidRPr="0019108B" w:rsidRDefault="008F26F2" w:rsidP="0019108B">
      <w:pPr>
        <w:pBdr>
          <w:top w:val="nil"/>
          <w:left w:val="nil"/>
          <w:bottom w:val="nil"/>
          <w:right w:val="nil"/>
          <w:between w:val="nil"/>
        </w:pBdr>
        <w:spacing w:line="288" w:lineRule="auto"/>
        <w:jc w:val="both"/>
        <w:rPr>
          <w:rFonts w:ascii="Arial" w:eastAsia="Arial" w:hAnsi="Arial" w:cs="Arial"/>
          <w:b/>
          <w:sz w:val="22"/>
          <w:szCs w:val="22"/>
        </w:rPr>
      </w:pPr>
    </w:p>
    <w:p w14:paraId="7E6C182B" w14:textId="31178418" w:rsidR="0045729A" w:rsidRDefault="00CE1E61" w:rsidP="00CE1E61">
      <w:pPr>
        <w:spacing w:line="288" w:lineRule="auto"/>
        <w:jc w:val="center"/>
        <w:rPr>
          <w:rFonts w:ascii="Arial" w:eastAsia="Arial" w:hAnsi="Arial" w:cs="Arial"/>
          <w:b/>
          <w:sz w:val="22"/>
          <w:szCs w:val="22"/>
        </w:rPr>
      </w:pPr>
      <w:r>
        <w:rPr>
          <w:rFonts w:ascii="Arial" w:eastAsia="Arial" w:hAnsi="Arial" w:cs="Arial"/>
          <w:b/>
          <w:sz w:val="22"/>
          <w:szCs w:val="22"/>
        </w:rPr>
        <w:t>“</w:t>
      </w:r>
      <w:r w:rsidR="007C3201" w:rsidRPr="007C3201">
        <w:rPr>
          <w:rFonts w:ascii="Arial" w:eastAsia="Arial" w:hAnsi="Arial" w:cs="Arial"/>
          <w:b/>
          <w:sz w:val="22"/>
          <w:szCs w:val="22"/>
        </w:rPr>
        <w:t>COVID-19 data challenge opened to accelerate research and innovation</w:t>
      </w:r>
      <w:r>
        <w:rPr>
          <w:rFonts w:ascii="Arial" w:eastAsia="Arial" w:hAnsi="Arial" w:cs="Arial"/>
          <w:b/>
          <w:sz w:val="22"/>
          <w:szCs w:val="22"/>
        </w:rPr>
        <w:t>”</w:t>
      </w:r>
    </w:p>
    <w:p w14:paraId="040B6C58" w14:textId="77777777" w:rsidR="001B5A16" w:rsidRPr="004428AC" w:rsidRDefault="001B5A16" w:rsidP="0019108B">
      <w:pPr>
        <w:spacing w:line="288" w:lineRule="auto"/>
        <w:jc w:val="both"/>
        <w:rPr>
          <w:rFonts w:ascii="Arial" w:eastAsia="Arial" w:hAnsi="Arial" w:cs="Arial"/>
          <w:b/>
          <w:sz w:val="16"/>
          <w:szCs w:val="16"/>
        </w:rPr>
      </w:pPr>
    </w:p>
    <w:p w14:paraId="721CCF08" w14:textId="2CD1B4A2" w:rsidR="007C3201" w:rsidRPr="001B5A16" w:rsidRDefault="001B5A16" w:rsidP="0019108B">
      <w:pPr>
        <w:spacing w:line="288" w:lineRule="auto"/>
        <w:jc w:val="both"/>
        <w:rPr>
          <w:rFonts w:ascii="Arial" w:eastAsia="Arial" w:hAnsi="Arial" w:cs="Arial"/>
          <w:b/>
          <w:sz w:val="22"/>
          <w:szCs w:val="22"/>
          <w:u w:val="single"/>
        </w:rPr>
      </w:pPr>
      <w:r w:rsidRPr="001B5A16">
        <w:rPr>
          <w:rFonts w:ascii="Arial" w:eastAsia="Arial" w:hAnsi="Arial" w:cs="Arial"/>
          <w:b/>
          <w:sz w:val="22"/>
          <w:szCs w:val="22"/>
          <w:u w:val="single"/>
        </w:rPr>
        <w:t>FAQ</w:t>
      </w:r>
    </w:p>
    <w:p w14:paraId="466FD0D4" w14:textId="4AAB1DFF" w:rsidR="002706A4" w:rsidRPr="004428AC" w:rsidRDefault="002706A4" w:rsidP="0019108B">
      <w:pPr>
        <w:spacing w:line="288" w:lineRule="auto"/>
        <w:jc w:val="both"/>
        <w:rPr>
          <w:rFonts w:ascii="Arial" w:eastAsia="Arial" w:hAnsi="Arial" w:cs="Arial"/>
          <w:b/>
          <w:i/>
          <w:iCs/>
          <w:sz w:val="14"/>
          <w:szCs w:val="14"/>
        </w:rPr>
      </w:pPr>
    </w:p>
    <w:p w14:paraId="21AA9655" w14:textId="6941E065" w:rsidR="002706A4" w:rsidRPr="0019108B" w:rsidRDefault="002706A4" w:rsidP="0019108B">
      <w:pPr>
        <w:spacing w:line="288" w:lineRule="auto"/>
        <w:jc w:val="both"/>
        <w:rPr>
          <w:rFonts w:ascii="Arial" w:eastAsia="Arial" w:hAnsi="Arial" w:cs="Arial"/>
          <w:bCs/>
          <w:sz w:val="22"/>
          <w:szCs w:val="22"/>
        </w:rPr>
      </w:pPr>
      <w:r w:rsidRPr="0019108B">
        <w:rPr>
          <w:rFonts w:ascii="Arial" w:eastAsia="Arial" w:hAnsi="Arial" w:cs="Arial"/>
          <w:b/>
          <w:i/>
          <w:iCs/>
          <w:sz w:val="22"/>
          <w:szCs w:val="22"/>
        </w:rPr>
        <w:t xml:space="preserve">Q. </w:t>
      </w:r>
      <w:r w:rsidR="004D45DA" w:rsidRPr="0019108B">
        <w:rPr>
          <w:rFonts w:ascii="Arial" w:eastAsia="Arial" w:hAnsi="Arial" w:cs="Arial"/>
          <w:b/>
          <w:i/>
          <w:iCs/>
          <w:sz w:val="22"/>
          <w:szCs w:val="22"/>
        </w:rPr>
        <w:t xml:space="preserve">What does the COVID-19 </w:t>
      </w:r>
      <w:r w:rsidR="0019108B" w:rsidRPr="0019108B">
        <w:rPr>
          <w:rFonts w:ascii="Arial" w:eastAsia="Arial" w:hAnsi="Arial" w:cs="Arial"/>
          <w:b/>
          <w:i/>
          <w:iCs/>
          <w:sz w:val="22"/>
          <w:szCs w:val="22"/>
        </w:rPr>
        <w:t xml:space="preserve">data say about sickness and death among </w:t>
      </w:r>
      <w:r w:rsidR="00B86F5C" w:rsidRPr="0019108B">
        <w:rPr>
          <w:rFonts w:ascii="Arial" w:eastAsia="Arial" w:hAnsi="Arial" w:cs="Arial"/>
          <w:b/>
          <w:i/>
          <w:iCs/>
          <w:sz w:val="22"/>
          <w:szCs w:val="22"/>
        </w:rPr>
        <w:t xml:space="preserve">African Americans, </w:t>
      </w:r>
      <w:r w:rsidR="0019108B" w:rsidRPr="0019108B">
        <w:rPr>
          <w:rFonts w:ascii="Arial" w:eastAsia="Arial" w:hAnsi="Arial" w:cs="Arial"/>
          <w:b/>
          <w:i/>
          <w:iCs/>
          <w:sz w:val="22"/>
          <w:szCs w:val="22"/>
        </w:rPr>
        <w:t xml:space="preserve">U.S. </w:t>
      </w:r>
      <w:r w:rsidR="00B86F5C" w:rsidRPr="0019108B">
        <w:rPr>
          <w:rFonts w:ascii="Arial" w:eastAsia="Arial" w:hAnsi="Arial" w:cs="Arial"/>
          <w:b/>
          <w:i/>
          <w:iCs/>
          <w:sz w:val="22"/>
          <w:szCs w:val="22"/>
        </w:rPr>
        <w:t>Hispanics, Native People and those in rural areas</w:t>
      </w:r>
      <w:r w:rsidR="00E238EF" w:rsidRPr="0019108B">
        <w:rPr>
          <w:rFonts w:ascii="Arial" w:eastAsia="Arial" w:hAnsi="Arial" w:cs="Arial"/>
          <w:b/>
          <w:i/>
          <w:iCs/>
          <w:sz w:val="22"/>
          <w:szCs w:val="22"/>
        </w:rPr>
        <w:t>?</w:t>
      </w:r>
    </w:p>
    <w:p w14:paraId="06385BCE" w14:textId="524C8DF4" w:rsidR="002706A4" w:rsidRDefault="002706A4" w:rsidP="0019108B">
      <w:pPr>
        <w:spacing w:line="288" w:lineRule="auto"/>
        <w:jc w:val="both"/>
        <w:rPr>
          <w:rStyle w:val="Hyperlink"/>
          <w:rFonts w:ascii="Arial" w:hAnsi="Arial" w:cs="Arial"/>
          <w:i/>
          <w:iCs/>
          <w:color w:val="auto"/>
          <w:sz w:val="22"/>
          <w:szCs w:val="22"/>
        </w:rPr>
      </w:pPr>
      <w:r w:rsidRPr="0019108B">
        <w:rPr>
          <w:rFonts w:ascii="Arial" w:eastAsia="Arial" w:hAnsi="Arial" w:cs="Arial"/>
          <w:bCs/>
          <w:i/>
          <w:iCs/>
          <w:sz w:val="22"/>
          <w:szCs w:val="22"/>
        </w:rPr>
        <w:t>A.</w:t>
      </w:r>
      <w:r w:rsidR="00C9399F" w:rsidRPr="0019108B">
        <w:rPr>
          <w:rFonts w:ascii="Arial" w:eastAsia="Arial" w:hAnsi="Arial" w:cs="Arial"/>
          <w:bCs/>
          <w:i/>
          <w:iCs/>
          <w:sz w:val="22"/>
          <w:szCs w:val="22"/>
        </w:rPr>
        <w:t xml:space="preserve"> </w:t>
      </w:r>
      <w:r w:rsidR="0099442B" w:rsidRPr="0019108B">
        <w:rPr>
          <w:rFonts w:ascii="Arial" w:eastAsia="Arial" w:hAnsi="Arial" w:cs="Arial"/>
          <w:bCs/>
          <w:i/>
          <w:iCs/>
          <w:sz w:val="22"/>
          <w:szCs w:val="22"/>
        </w:rPr>
        <w:t xml:space="preserve">CDC </w:t>
      </w:r>
      <w:r w:rsidR="00B524EC" w:rsidRPr="0019108B">
        <w:rPr>
          <w:rFonts w:ascii="Arial" w:eastAsia="Arial" w:hAnsi="Arial" w:cs="Arial"/>
          <w:bCs/>
          <w:i/>
          <w:iCs/>
          <w:sz w:val="22"/>
          <w:szCs w:val="22"/>
        </w:rPr>
        <w:t xml:space="preserve">data suggest a disproportionate burden of illness and death among racial and ethnic minority groups. A recent CDC report included race and ethnicity data from 580 patients hospitalized with lab-confirmed COVID-19 found that 45% of individuals for whom race or ethnicity data was available were white, compared to 55% of individuals in the surrounding community. However, 33% of hospitalized patients were black compared to 18% in the community and 8% were Hispanic, compared to 14% in the community. These data suggest an overrepresentation of blacks among hospitalized patients. Among COVID-19 deaths for which race and ethnicity data were available, </w:t>
      </w:r>
      <w:r w:rsidR="00B524EC" w:rsidRPr="00C74DEF">
        <w:rPr>
          <w:rFonts w:ascii="Arial" w:eastAsia="Arial" w:hAnsi="Arial" w:cs="Arial"/>
          <w:b/>
          <w:i/>
          <w:iCs/>
          <w:sz w:val="22"/>
          <w:szCs w:val="22"/>
        </w:rPr>
        <w:t>New York City</w:t>
      </w:r>
      <w:r w:rsidR="00C83A6F" w:rsidRPr="0019108B">
        <w:rPr>
          <w:rFonts w:ascii="Arial" w:eastAsia="Arial" w:hAnsi="Arial" w:cs="Arial"/>
          <w:bCs/>
          <w:i/>
          <w:iCs/>
          <w:sz w:val="22"/>
          <w:szCs w:val="22"/>
        </w:rPr>
        <w:t xml:space="preserve"> </w:t>
      </w:r>
      <w:r w:rsidR="00B524EC" w:rsidRPr="0019108B">
        <w:rPr>
          <w:rFonts w:ascii="Arial" w:eastAsia="Arial" w:hAnsi="Arial" w:cs="Arial"/>
          <w:bCs/>
          <w:i/>
          <w:iCs/>
          <w:sz w:val="22"/>
          <w:szCs w:val="22"/>
        </w:rPr>
        <w:t xml:space="preserve">identified death rates among Black/African American persons (92.3 deaths per 100,000 population) and Hispanic/Latino persons (74.3) that were substantially higher than that of white (45.2) or Asian (34.5) persons. </w:t>
      </w:r>
      <w:r w:rsidR="00D74306" w:rsidRPr="0019108B">
        <w:rPr>
          <w:rFonts w:ascii="Arial" w:eastAsia="Arial" w:hAnsi="Arial" w:cs="Arial"/>
          <w:bCs/>
          <w:i/>
          <w:iCs/>
          <w:sz w:val="22"/>
          <w:szCs w:val="22"/>
        </w:rPr>
        <w:t xml:space="preserve">See: </w:t>
      </w:r>
      <w:hyperlink r:id="rId11" w:history="1">
        <w:r w:rsidR="00D74306" w:rsidRPr="0019108B">
          <w:rPr>
            <w:rStyle w:val="Hyperlink"/>
            <w:rFonts w:ascii="Arial" w:hAnsi="Arial" w:cs="Arial"/>
            <w:i/>
            <w:iCs/>
            <w:color w:val="auto"/>
            <w:sz w:val="22"/>
            <w:szCs w:val="22"/>
          </w:rPr>
          <w:t>https://www.cdc.gov/coronavirus/2019-ncov/need-extra-precautions/racial-ethnic-minorities.html</w:t>
        </w:r>
      </w:hyperlink>
    </w:p>
    <w:p w14:paraId="5DEEA14E" w14:textId="26AF1B1C" w:rsidR="0093100C" w:rsidRDefault="0093100C" w:rsidP="0019108B">
      <w:pPr>
        <w:spacing w:line="288" w:lineRule="auto"/>
        <w:jc w:val="both"/>
        <w:rPr>
          <w:rStyle w:val="Hyperlink"/>
          <w:rFonts w:ascii="Arial" w:hAnsi="Arial" w:cs="Arial"/>
          <w:i/>
          <w:iCs/>
          <w:color w:val="auto"/>
          <w:sz w:val="22"/>
          <w:szCs w:val="22"/>
        </w:rPr>
      </w:pPr>
    </w:p>
    <w:p w14:paraId="26AFB89F" w14:textId="30D3C8F4" w:rsidR="0093100C" w:rsidRPr="0093100C" w:rsidRDefault="0093100C" w:rsidP="0019108B">
      <w:pPr>
        <w:spacing w:line="288" w:lineRule="auto"/>
        <w:jc w:val="both"/>
        <w:rPr>
          <w:rFonts w:ascii="Arial" w:hAnsi="Arial" w:cs="Arial"/>
          <w:bCs/>
          <w:i/>
          <w:iCs/>
          <w:sz w:val="22"/>
          <w:szCs w:val="22"/>
        </w:rPr>
      </w:pPr>
      <w:r w:rsidRPr="00C74DEF">
        <w:rPr>
          <w:rStyle w:val="Hyperlink"/>
          <w:rFonts w:ascii="Arial" w:hAnsi="Arial" w:cs="Arial"/>
          <w:b/>
          <w:bCs/>
          <w:i/>
          <w:iCs/>
          <w:color w:val="auto"/>
          <w:sz w:val="22"/>
          <w:szCs w:val="22"/>
          <w:u w:val="none"/>
        </w:rPr>
        <w:t>In Santa Clara</w:t>
      </w:r>
      <w:r w:rsidR="00C74DEF">
        <w:rPr>
          <w:rStyle w:val="Hyperlink"/>
          <w:rFonts w:ascii="Arial" w:hAnsi="Arial" w:cs="Arial"/>
          <w:b/>
          <w:bCs/>
          <w:i/>
          <w:iCs/>
          <w:color w:val="auto"/>
          <w:sz w:val="22"/>
          <w:szCs w:val="22"/>
          <w:u w:val="none"/>
        </w:rPr>
        <w:t xml:space="preserve"> (</w:t>
      </w:r>
      <w:r w:rsidRPr="00C74DEF">
        <w:rPr>
          <w:rStyle w:val="Hyperlink"/>
          <w:rFonts w:ascii="Arial" w:hAnsi="Arial" w:cs="Arial"/>
          <w:b/>
          <w:bCs/>
          <w:i/>
          <w:iCs/>
          <w:color w:val="auto"/>
          <w:sz w:val="22"/>
          <w:szCs w:val="22"/>
          <w:u w:val="none"/>
        </w:rPr>
        <w:t>Bay Area</w:t>
      </w:r>
      <w:r w:rsidR="00C74DEF">
        <w:rPr>
          <w:rStyle w:val="Hyperlink"/>
          <w:rFonts w:ascii="Arial" w:hAnsi="Arial" w:cs="Arial"/>
          <w:b/>
          <w:bCs/>
          <w:i/>
          <w:iCs/>
          <w:color w:val="auto"/>
          <w:sz w:val="22"/>
          <w:szCs w:val="22"/>
          <w:u w:val="none"/>
        </w:rPr>
        <w:t>)</w:t>
      </w:r>
      <w:r w:rsidRPr="0093100C">
        <w:rPr>
          <w:rStyle w:val="Hyperlink"/>
          <w:rFonts w:ascii="Arial" w:hAnsi="Arial" w:cs="Arial"/>
          <w:i/>
          <w:iCs/>
          <w:color w:val="auto"/>
          <w:sz w:val="22"/>
          <w:szCs w:val="22"/>
          <w:u w:val="none"/>
        </w:rPr>
        <w:t xml:space="preserve">, </w:t>
      </w:r>
      <w:r w:rsidR="00C74DEF">
        <w:rPr>
          <w:rStyle w:val="Hyperlink"/>
          <w:rFonts w:ascii="Arial" w:hAnsi="Arial" w:cs="Arial"/>
          <w:i/>
          <w:iCs/>
          <w:color w:val="auto"/>
          <w:sz w:val="22"/>
          <w:szCs w:val="22"/>
          <w:u w:val="none"/>
        </w:rPr>
        <w:t>La</w:t>
      </w:r>
      <w:r w:rsidRPr="0093100C">
        <w:rPr>
          <w:rStyle w:val="Hyperlink"/>
          <w:rFonts w:ascii="Arial" w:hAnsi="Arial" w:cs="Arial"/>
          <w:i/>
          <w:iCs/>
          <w:color w:val="auto"/>
          <w:sz w:val="22"/>
          <w:szCs w:val="22"/>
          <w:u w:val="none"/>
        </w:rPr>
        <w:t xml:space="preserve">tinos have been </w:t>
      </w:r>
      <w:r w:rsidR="00C74DEF">
        <w:rPr>
          <w:rStyle w:val="Hyperlink"/>
          <w:rFonts w:ascii="Arial" w:hAnsi="Arial" w:cs="Arial"/>
          <w:i/>
          <w:iCs/>
          <w:color w:val="auto"/>
          <w:sz w:val="22"/>
          <w:szCs w:val="22"/>
          <w:u w:val="none"/>
        </w:rPr>
        <w:t>d</w:t>
      </w:r>
      <w:r w:rsidRPr="0093100C">
        <w:rPr>
          <w:rStyle w:val="Hyperlink"/>
          <w:rFonts w:ascii="Arial" w:hAnsi="Arial" w:cs="Arial"/>
          <w:i/>
          <w:iCs/>
          <w:color w:val="auto"/>
          <w:sz w:val="22"/>
          <w:szCs w:val="22"/>
          <w:u w:val="none"/>
        </w:rPr>
        <w:t>ying of COVID-19 at rates far disproportionate to their percentage of the population, according to an analysis of the medical examiner records and public health data. Latinos make up 34 percent of people who have died from the virus in Santa Clara County as of May 9 but compose just 23 percent of the county’s 18-and-older population. By contrast, whites make up 26 percent of COVID-19 fatalities and 35 percent of the adult population, while Asian Americans make up 32 percent of deaths and 37 percent of residents 18 and older.</w:t>
      </w:r>
    </w:p>
    <w:p w14:paraId="5FB26B79" w14:textId="3BA2AC2C" w:rsidR="00453576" w:rsidRPr="0019108B" w:rsidRDefault="00453576" w:rsidP="0019108B">
      <w:pPr>
        <w:spacing w:line="288" w:lineRule="auto"/>
        <w:jc w:val="both"/>
        <w:rPr>
          <w:rFonts w:ascii="Arial" w:eastAsia="Arial" w:hAnsi="Arial" w:cs="Arial"/>
          <w:bCs/>
          <w:i/>
          <w:iCs/>
          <w:sz w:val="22"/>
          <w:szCs w:val="22"/>
        </w:rPr>
      </w:pPr>
    </w:p>
    <w:p w14:paraId="6BBEE5EB" w14:textId="01E70A4B" w:rsidR="00C9399F" w:rsidRPr="0019108B" w:rsidRDefault="00C9399F" w:rsidP="0019108B">
      <w:pPr>
        <w:spacing w:line="288" w:lineRule="auto"/>
        <w:jc w:val="both"/>
        <w:rPr>
          <w:rFonts w:ascii="Arial" w:eastAsia="Arial" w:hAnsi="Arial" w:cs="Arial"/>
          <w:b/>
          <w:i/>
          <w:iCs/>
          <w:sz w:val="22"/>
          <w:szCs w:val="22"/>
        </w:rPr>
      </w:pPr>
      <w:r w:rsidRPr="0019108B">
        <w:rPr>
          <w:rFonts w:ascii="Arial" w:eastAsia="Arial" w:hAnsi="Arial" w:cs="Arial"/>
          <w:b/>
          <w:i/>
          <w:iCs/>
          <w:sz w:val="22"/>
          <w:szCs w:val="22"/>
        </w:rPr>
        <w:t xml:space="preserve">Q. </w:t>
      </w:r>
      <w:r w:rsidR="00E27F7C" w:rsidRPr="0019108B">
        <w:rPr>
          <w:rFonts w:ascii="Arial" w:eastAsia="Arial" w:hAnsi="Arial" w:cs="Arial"/>
          <w:b/>
          <w:i/>
          <w:iCs/>
          <w:sz w:val="22"/>
          <w:szCs w:val="22"/>
        </w:rPr>
        <w:t>What does the AHA Data Challenge hope to accomplish?</w:t>
      </w:r>
    </w:p>
    <w:p w14:paraId="5DD4A305" w14:textId="4266027D" w:rsidR="00E41923" w:rsidRDefault="00E41923" w:rsidP="0019108B">
      <w:pPr>
        <w:spacing w:line="288" w:lineRule="auto"/>
        <w:jc w:val="both"/>
        <w:rPr>
          <w:rFonts w:ascii="Arial" w:hAnsi="Arial" w:cs="Arial"/>
          <w:i/>
          <w:iCs/>
          <w:sz w:val="22"/>
          <w:szCs w:val="22"/>
        </w:rPr>
      </w:pPr>
      <w:r w:rsidRPr="0019108B">
        <w:rPr>
          <w:rFonts w:ascii="Arial" w:eastAsia="Arial" w:hAnsi="Arial" w:cs="Arial"/>
          <w:b/>
          <w:i/>
          <w:iCs/>
          <w:sz w:val="22"/>
          <w:szCs w:val="22"/>
        </w:rPr>
        <w:t xml:space="preserve">A.  </w:t>
      </w:r>
      <w:r w:rsidRPr="0019108B">
        <w:rPr>
          <w:rFonts w:ascii="Arial" w:eastAsia="Arial" w:hAnsi="Arial" w:cs="Arial"/>
          <w:bCs/>
          <w:i/>
          <w:iCs/>
          <w:sz w:val="22"/>
          <w:szCs w:val="22"/>
        </w:rPr>
        <w:t>A better understanding of</w:t>
      </w:r>
      <w:r w:rsidRPr="0019108B">
        <w:rPr>
          <w:rFonts w:ascii="Arial" w:eastAsia="Arial" w:hAnsi="Arial" w:cs="Arial"/>
          <w:b/>
          <w:i/>
          <w:iCs/>
          <w:sz w:val="22"/>
          <w:szCs w:val="22"/>
        </w:rPr>
        <w:t xml:space="preserve"> </w:t>
      </w:r>
      <w:r w:rsidRPr="0019108B">
        <w:rPr>
          <w:rFonts w:ascii="Arial" w:hAnsi="Arial" w:cs="Arial"/>
          <w:i/>
          <w:iCs/>
          <w:sz w:val="22"/>
          <w:szCs w:val="22"/>
        </w:rPr>
        <w:t>the</w:t>
      </w:r>
      <w:r w:rsidR="0019108B" w:rsidRPr="0019108B">
        <w:rPr>
          <w:rFonts w:ascii="Arial" w:hAnsi="Arial" w:cs="Arial"/>
          <w:i/>
          <w:iCs/>
          <w:sz w:val="22"/>
          <w:szCs w:val="22"/>
        </w:rPr>
        <w:t xml:space="preserve"> </w:t>
      </w:r>
      <w:r w:rsidRPr="0019108B">
        <w:rPr>
          <w:rFonts w:ascii="Arial" w:hAnsi="Arial" w:cs="Arial"/>
          <w:i/>
          <w:iCs/>
          <w:sz w:val="22"/>
          <w:szCs w:val="22"/>
        </w:rPr>
        <w:t>relationships between COVID-19, other health conditions, health disparities, and social determinants of health. Health disparities include poverty, environmental threats, access to health care, inadequate access to health care, individual and behavioral factors and educational inequalities. Social determinants of health include resources such as food supply, housing, economic and social relationships, education, and health care.</w:t>
      </w:r>
    </w:p>
    <w:p w14:paraId="5E7A6042" w14:textId="17CB9E91" w:rsidR="00F95FE1" w:rsidRDefault="00F95FE1" w:rsidP="0019108B">
      <w:pPr>
        <w:spacing w:line="288" w:lineRule="auto"/>
        <w:jc w:val="both"/>
        <w:rPr>
          <w:rFonts w:ascii="Arial" w:hAnsi="Arial" w:cs="Arial"/>
          <w:i/>
          <w:iCs/>
          <w:sz w:val="22"/>
          <w:szCs w:val="22"/>
        </w:rPr>
      </w:pPr>
    </w:p>
    <w:p w14:paraId="2E4C63E8" w14:textId="025F0402" w:rsidR="00E27F7C" w:rsidRPr="0019108B" w:rsidRDefault="00E27F7C" w:rsidP="0019108B">
      <w:pPr>
        <w:spacing w:line="288" w:lineRule="auto"/>
        <w:jc w:val="both"/>
        <w:rPr>
          <w:rFonts w:ascii="Arial" w:eastAsia="Arial" w:hAnsi="Arial" w:cs="Arial"/>
          <w:b/>
          <w:i/>
          <w:iCs/>
          <w:sz w:val="22"/>
          <w:szCs w:val="22"/>
        </w:rPr>
      </w:pPr>
      <w:r w:rsidRPr="0019108B">
        <w:rPr>
          <w:rFonts w:ascii="Arial" w:eastAsia="Arial" w:hAnsi="Arial" w:cs="Arial"/>
          <w:b/>
          <w:i/>
          <w:iCs/>
          <w:sz w:val="22"/>
          <w:szCs w:val="22"/>
        </w:rPr>
        <w:t>Q. How will the AHA Data Challenge work?</w:t>
      </w:r>
    </w:p>
    <w:p w14:paraId="6CB0A5B7" w14:textId="06720522" w:rsidR="00E41923" w:rsidRPr="0019108B" w:rsidRDefault="000F10F4" w:rsidP="0019108B">
      <w:pPr>
        <w:spacing w:line="288" w:lineRule="auto"/>
        <w:jc w:val="both"/>
        <w:rPr>
          <w:rFonts w:ascii="Arial" w:hAnsi="Arial" w:cs="Arial"/>
          <w:i/>
          <w:iCs/>
          <w:sz w:val="22"/>
          <w:szCs w:val="22"/>
        </w:rPr>
      </w:pPr>
      <w:r w:rsidRPr="0019108B">
        <w:rPr>
          <w:rFonts w:ascii="Arial" w:eastAsia="Arial" w:hAnsi="Arial" w:cs="Arial"/>
          <w:bCs/>
          <w:i/>
          <w:iCs/>
          <w:sz w:val="22"/>
          <w:szCs w:val="22"/>
        </w:rPr>
        <w:t xml:space="preserve">A. </w:t>
      </w:r>
      <w:r w:rsidR="000628FC" w:rsidRPr="0019108B">
        <w:rPr>
          <w:rFonts w:ascii="Arial" w:eastAsia="Arial" w:hAnsi="Arial" w:cs="Arial"/>
          <w:bCs/>
          <w:i/>
          <w:iCs/>
          <w:sz w:val="22"/>
          <w:szCs w:val="22"/>
        </w:rPr>
        <w:t xml:space="preserve">Step 1 of </w:t>
      </w:r>
      <w:r w:rsidR="000628FC" w:rsidRPr="0019108B">
        <w:rPr>
          <w:rFonts w:ascii="Arial" w:hAnsi="Arial" w:cs="Arial"/>
          <w:i/>
          <w:iCs/>
          <w:sz w:val="22"/>
          <w:szCs w:val="22"/>
        </w:rPr>
        <w:t>t</w:t>
      </w:r>
      <w:r w:rsidR="00E41923" w:rsidRPr="0019108B">
        <w:rPr>
          <w:rFonts w:ascii="Arial" w:hAnsi="Arial" w:cs="Arial"/>
          <w:i/>
          <w:iCs/>
          <w:sz w:val="22"/>
          <w:szCs w:val="22"/>
        </w:rPr>
        <w:t xml:space="preserve">he COVID-19 Data Challenge will launch on May 12, 2020 and end on July 12, 2020. Participants may bring their own de-identified data sets and/or use the existing datasets we have made available on the </w:t>
      </w:r>
      <w:hyperlink r:id="rId12">
        <w:r w:rsidR="00E41923" w:rsidRPr="0019108B">
          <w:rPr>
            <w:rStyle w:val="Hyperlink"/>
            <w:rFonts w:ascii="Arial" w:hAnsi="Arial" w:cs="Arial"/>
            <w:i/>
            <w:iCs/>
            <w:color w:val="auto"/>
            <w:sz w:val="22"/>
            <w:szCs w:val="22"/>
            <w:u w:val="none"/>
          </w:rPr>
          <w:t>Precision Medicine Platform</w:t>
        </w:r>
      </w:hyperlink>
      <w:r w:rsidR="00E41923" w:rsidRPr="0019108B">
        <w:rPr>
          <w:rFonts w:ascii="Arial" w:hAnsi="Arial" w:cs="Arial"/>
          <w:i/>
          <w:iCs/>
          <w:sz w:val="22"/>
          <w:szCs w:val="22"/>
        </w:rPr>
        <w:t xml:space="preserve"> to examine the relationships between COVID-19, other health conditions, health disparities and/or social determinants of health. Each participant will be given a secure workspace on the Platform and must submit a Jupyter notebook from their individual workspace with specified information.</w:t>
      </w:r>
      <w:r w:rsidR="004428AC">
        <w:rPr>
          <w:rFonts w:ascii="Arial" w:hAnsi="Arial" w:cs="Arial"/>
          <w:i/>
          <w:iCs/>
          <w:sz w:val="22"/>
          <w:szCs w:val="22"/>
        </w:rPr>
        <w:t xml:space="preserve"> </w:t>
      </w:r>
    </w:p>
    <w:p w14:paraId="1C043652" w14:textId="77777777" w:rsidR="00E41923" w:rsidRPr="0019108B" w:rsidRDefault="00E41923" w:rsidP="0019108B">
      <w:pPr>
        <w:spacing w:line="288" w:lineRule="auto"/>
        <w:jc w:val="both"/>
        <w:rPr>
          <w:rFonts w:ascii="Arial" w:hAnsi="Arial" w:cs="Arial"/>
          <w:i/>
          <w:iCs/>
          <w:sz w:val="22"/>
          <w:szCs w:val="22"/>
        </w:rPr>
      </w:pPr>
    </w:p>
    <w:p w14:paraId="3BB940DD" w14:textId="77777777" w:rsidR="00E41923" w:rsidRPr="0019108B" w:rsidRDefault="00E41923" w:rsidP="0019108B">
      <w:pPr>
        <w:spacing w:line="288" w:lineRule="auto"/>
        <w:jc w:val="both"/>
        <w:rPr>
          <w:rFonts w:ascii="Arial" w:hAnsi="Arial" w:cs="Arial"/>
          <w:i/>
          <w:iCs/>
          <w:sz w:val="22"/>
          <w:szCs w:val="22"/>
        </w:rPr>
      </w:pPr>
      <w:r w:rsidRPr="0019108B">
        <w:rPr>
          <w:rFonts w:ascii="Arial" w:hAnsi="Arial" w:cs="Arial"/>
          <w:i/>
          <w:iCs/>
          <w:sz w:val="22"/>
          <w:szCs w:val="22"/>
        </w:rPr>
        <w:t>Challenges will be reviewed by a peer review committee that will evaluate:</w:t>
      </w:r>
    </w:p>
    <w:p w14:paraId="4CFA33ED" w14:textId="51533C4A" w:rsidR="00E41923" w:rsidRPr="0019108B" w:rsidRDefault="00E41923" w:rsidP="0019108B">
      <w:pPr>
        <w:pStyle w:val="ListParagraph"/>
        <w:numPr>
          <w:ilvl w:val="0"/>
          <w:numId w:val="5"/>
        </w:numPr>
        <w:spacing w:after="0" w:line="288" w:lineRule="auto"/>
        <w:contextualSpacing w:val="0"/>
        <w:jc w:val="both"/>
        <w:rPr>
          <w:rFonts w:ascii="Arial" w:eastAsiaTheme="minorEastAsia" w:hAnsi="Arial" w:cs="Arial"/>
          <w:i/>
          <w:iCs/>
        </w:rPr>
      </w:pPr>
      <w:r w:rsidRPr="0019108B">
        <w:rPr>
          <w:rFonts w:ascii="Arial" w:hAnsi="Arial" w:cs="Arial"/>
          <w:i/>
          <w:iCs/>
        </w:rPr>
        <w:t xml:space="preserve">The novel information learned from the analysis and findings that addresses the focus of the data challenge – the relationships between COVID-19, health disparities and social determinants of health.  </w:t>
      </w:r>
    </w:p>
    <w:p w14:paraId="35A6FC8A" w14:textId="77777777" w:rsidR="00E41923" w:rsidRPr="0019108B" w:rsidRDefault="00E41923" w:rsidP="0019108B">
      <w:pPr>
        <w:pStyle w:val="ListParagraph"/>
        <w:numPr>
          <w:ilvl w:val="0"/>
          <w:numId w:val="5"/>
        </w:numPr>
        <w:spacing w:after="0" w:line="288" w:lineRule="auto"/>
        <w:contextualSpacing w:val="0"/>
        <w:jc w:val="both"/>
        <w:rPr>
          <w:rFonts w:ascii="Arial" w:hAnsi="Arial" w:cs="Arial"/>
          <w:i/>
          <w:iCs/>
        </w:rPr>
      </w:pPr>
      <w:r w:rsidRPr="0019108B">
        <w:rPr>
          <w:rFonts w:ascii="Arial" w:hAnsi="Arial" w:cs="Arial"/>
          <w:i/>
          <w:iCs/>
        </w:rPr>
        <w:t>Findings or Results of the Data Analysis</w:t>
      </w:r>
    </w:p>
    <w:p w14:paraId="6233141F" w14:textId="4144C623" w:rsidR="00E41923" w:rsidRPr="0019108B" w:rsidRDefault="00E41923" w:rsidP="0019108B">
      <w:pPr>
        <w:pStyle w:val="ListParagraph"/>
        <w:numPr>
          <w:ilvl w:val="0"/>
          <w:numId w:val="5"/>
        </w:numPr>
        <w:spacing w:after="0" w:line="288" w:lineRule="auto"/>
        <w:contextualSpacing w:val="0"/>
        <w:jc w:val="both"/>
        <w:rPr>
          <w:rFonts w:ascii="Arial" w:eastAsiaTheme="minorEastAsia" w:hAnsi="Arial" w:cs="Arial"/>
          <w:i/>
          <w:iCs/>
        </w:rPr>
      </w:pPr>
      <w:r w:rsidRPr="0019108B">
        <w:rPr>
          <w:rFonts w:ascii="Arial" w:eastAsiaTheme="minorEastAsia" w:hAnsi="Arial" w:cs="Arial"/>
          <w:i/>
          <w:iCs/>
        </w:rPr>
        <w:t xml:space="preserve">The data and data analysis methods that support </w:t>
      </w:r>
      <w:r w:rsidR="004428AC">
        <w:rPr>
          <w:rFonts w:ascii="Arial" w:eastAsiaTheme="minorEastAsia" w:hAnsi="Arial" w:cs="Arial"/>
          <w:i/>
          <w:iCs/>
        </w:rPr>
        <w:t>f</w:t>
      </w:r>
      <w:r w:rsidRPr="0019108B">
        <w:rPr>
          <w:rFonts w:ascii="Arial" w:eastAsiaTheme="minorEastAsia" w:hAnsi="Arial" w:cs="Arial"/>
          <w:i/>
          <w:iCs/>
        </w:rPr>
        <w:t xml:space="preserve">indings and novel information learned. </w:t>
      </w:r>
    </w:p>
    <w:p w14:paraId="0B97FE41" w14:textId="17ED052A" w:rsidR="000628FC" w:rsidRPr="0019108B" w:rsidRDefault="00E41923" w:rsidP="0019108B">
      <w:pPr>
        <w:pStyle w:val="ListParagraph"/>
        <w:numPr>
          <w:ilvl w:val="0"/>
          <w:numId w:val="5"/>
        </w:numPr>
        <w:spacing w:after="0" w:line="288" w:lineRule="auto"/>
        <w:contextualSpacing w:val="0"/>
        <w:jc w:val="both"/>
        <w:rPr>
          <w:rFonts w:ascii="Arial" w:eastAsiaTheme="minorEastAsia" w:hAnsi="Arial" w:cs="Arial"/>
          <w:i/>
          <w:iCs/>
        </w:rPr>
      </w:pPr>
      <w:r w:rsidRPr="0019108B">
        <w:rPr>
          <w:rFonts w:ascii="Arial" w:hAnsi="Arial" w:cs="Arial"/>
          <w:i/>
          <w:iCs/>
        </w:rPr>
        <w:t xml:space="preserve">Overall impact of the findings and analysis on the relationships between COVID-19 and health disparities and social determinants of </w:t>
      </w:r>
      <w:r w:rsidR="000628FC" w:rsidRPr="0019108B">
        <w:rPr>
          <w:rFonts w:ascii="Arial" w:hAnsi="Arial" w:cs="Arial"/>
          <w:i/>
          <w:iCs/>
        </w:rPr>
        <w:t>health.</w:t>
      </w:r>
    </w:p>
    <w:p w14:paraId="66F8A1AB" w14:textId="77777777" w:rsidR="000628FC" w:rsidRPr="0019108B" w:rsidRDefault="000628FC" w:rsidP="0019108B">
      <w:pPr>
        <w:spacing w:line="288" w:lineRule="auto"/>
        <w:jc w:val="both"/>
        <w:rPr>
          <w:rFonts w:ascii="Arial" w:hAnsi="Arial" w:cs="Arial"/>
          <w:bCs/>
          <w:i/>
          <w:iCs/>
          <w:sz w:val="22"/>
          <w:szCs w:val="22"/>
        </w:rPr>
      </w:pPr>
    </w:p>
    <w:p w14:paraId="22DD9C34" w14:textId="26093480" w:rsidR="000F10F4" w:rsidRPr="0019108B" w:rsidRDefault="000628FC" w:rsidP="0019108B">
      <w:pPr>
        <w:spacing w:line="288" w:lineRule="auto"/>
        <w:jc w:val="both"/>
        <w:rPr>
          <w:rFonts w:ascii="Arial" w:hAnsi="Arial" w:cs="Arial"/>
          <w:bCs/>
          <w:i/>
          <w:iCs/>
          <w:sz w:val="22"/>
          <w:szCs w:val="22"/>
        </w:rPr>
      </w:pPr>
      <w:r w:rsidRPr="0019108B">
        <w:rPr>
          <w:rFonts w:ascii="Arial" w:hAnsi="Arial" w:cs="Arial"/>
          <w:bCs/>
          <w:i/>
          <w:iCs/>
          <w:sz w:val="22"/>
          <w:szCs w:val="22"/>
        </w:rPr>
        <w:t>The top six applicants based on peer review will each receive $5,000. These six applicants will advance to the second stage of the challenge, which runs from September 1, 2020 to November 1, 2020.The top applicant based on peer review in the second stage will receive $15,000.</w:t>
      </w:r>
    </w:p>
    <w:p w14:paraId="2ABE3442" w14:textId="77777777" w:rsidR="000F10F4" w:rsidRPr="0019108B" w:rsidRDefault="000F10F4" w:rsidP="0019108B">
      <w:pPr>
        <w:spacing w:line="288" w:lineRule="auto"/>
        <w:jc w:val="both"/>
        <w:rPr>
          <w:rFonts w:ascii="Arial" w:eastAsia="Arial" w:hAnsi="Arial" w:cs="Arial"/>
          <w:bCs/>
          <w:i/>
          <w:iCs/>
          <w:sz w:val="22"/>
          <w:szCs w:val="22"/>
        </w:rPr>
      </w:pPr>
    </w:p>
    <w:p w14:paraId="4F7C5EF1" w14:textId="1F3071F9" w:rsidR="00E27F7C" w:rsidRPr="0019108B" w:rsidRDefault="00E27F7C" w:rsidP="0019108B">
      <w:pPr>
        <w:spacing w:line="288" w:lineRule="auto"/>
        <w:jc w:val="both"/>
        <w:rPr>
          <w:rFonts w:ascii="Arial" w:eastAsia="Arial" w:hAnsi="Arial" w:cs="Arial"/>
          <w:b/>
          <w:i/>
          <w:iCs/>
          <w:sz w:val="22"/>
          <w:szCs w:val="22"/>
        </w:rPr>
      </w:pPr>
      <w:r w:rsidRPr="0019108B">
        <w:rPr>
          <w:rFonts w:ascii="Arial" w:eastAsia="Arial" w:hAnsi="Arial" w:cs="Arial"/>
          <w:b/>
          <w:i/>
          <w:iCs/>
          <w:sz w:val="22"/>
          <w:szCs w:val="22"/>
        </w:rPr>
        <w:t>Q. Who are the judges?</w:t>
      </w:r>
    </w:p>
    <w:p w14:paraId="5DE798BF" w14:textId="222DAC0E" w:rsidR="000F10F4" w:rsidRPr="0019108B" w:rsidRDefault="000F10F4" w:rsidP="0019108B">
      <w:pPr>
        <w:spacing w:line="288" w:lineRule="auto"/>
        <w:jc w:val="both"/>
        <w:rPr>
          <w:rFonts w:ascii="Arial" w:hAnsi="Arial" w:cs="Arial"/>
          <w:bCs/>
          <w:i/>
          <w:iCs/>
          <w:sz w:val="22"/>
          <w:szCs w:val="22"/>
        </w:rPr>
      </w:pPr>
      <w:r w:rsidRPr="0019108B">
        <w:rPr>
          <w:rFonts w:ascii="Arial" w:eastAsia="Arial" w:hAnsi="Arial" w:cs="Arial"/>
          <w:bCs/>
          <w:i/>
          <w:iCs/>
          <w:sz w:val="22"/>
          <w:szCs w:val="22"/>
        </w:rPr>
        <w:t xml:space="preserve">A. </w:t>
      </w:r>
      <w:r w:rsidR="000628FC" w:rsidRPr="0019108B">
        <w:rPr>
          <w:rFonts w:ascii="Arial" w:eastAsia="Arial" w:hAnsi="Arial" w:cs="Arial"/>
          <w:bCs/>
          <w:i/>
          <w:iCs/>
          <w:sz w:val="22"/>
          <w:szCs w:val="22"/>
        </w:rPr>
        <w:t>AHA will form a peer review committee of experts to judge each stage of the challenge.</w:t>
      </w:r>
    </w:p>
    <w:p w14:paraId="18DBD040" w14:textId="77777777" w:rsidR="000F10F4" w:rsidRPr="0019108B" w:rsidRDefault="000F10F4" w:rsidP="0019108B">
      <w:pPr>
        <w:spacing w:line="288" w:lineRule="auto"/>
        <w:jc w:val="both"/>
        <w:rPr>
          <w:rFonts w:ascii="Arial" w:eastAsia="Arial" w:hAnsi="Arial" w:cs="Arial"/>
          <w:bCs/>
          <w:i/>
          <w:iCs/>
          <w:sz w:val="22"/>
          <w:szCs w:val="22"/>
        </w:rPr>
      </w:pPr>
    </w:p>
    <w:p w14:paraId="4DF0B9FE" w14:textId="0DA54381" w:rsidR="00E27F7C" w:rsidRPr="0019108B" w:rsidRDefault="00E27F7C" w:rsidP="0019108B">
      <w:pPr>
        <w:spacing w:line="288" w:lineRule="auto"/>
        <w:jc w:val="both"/>
        <w:rPr>
          <w:rFonts w:ascii="Arial" w:eastAsia="Arial" w:hAnsi="Arial" w:cs="Arial"/>
          <w:b/>
          <w:i/>
          <w:iCs/>
          <w:sz w:val="22"/>
          <w:szCs w:val="22"/>
        </w:rPr>
      </w:pPr>
      <w:r w:rsidRPr="0019108B">
        <w:rPr>
          <w:rFonts w:ascii="Arial" w:eastAsia="Arial" w:hAnsi="Arial" w:cs="Arial"/>
          <w:b/>
          <w:i/>
          <w:iCs/>
          <w:sz w:val="22"/>
          <w:szCs w:val="22"/>
        </w:rPr>
        <w:t xml:space="preserve">Q. </w:t>
      </w:r>
      <w:r w:rsidR="00271622" w:rsidRPr="0019108B">
        <w:rPr>
          <w:rFonts w:ascii="Arial" w:eastAsia="Arial" w:hAnsi="Arial" w:cs="Arial"/>
          <w:b/>
          <w:i/>
          <w:iCs/>
          <w:sz w:val="22"/>
          <w:szCs w:val="22"/>
        </w:rPr>
        <w:t>Which data sets will researchers gain access to?</w:t>
      </w:r>
    </w:p>
    <w:p w14:paraId="25763AF0" w14:textId="5F9A1DD5" w:rsidR="003A3C0B" w:rsidRDefault="00E238EF" w:rsidP="00892E5C">
      <w:pPr>
        <w:spacing w:line="288" w:lineRule="auto"/>
        <w:jc w:val="both"/>
        <w:rPr>
          <w:rFonts w:ascii="Arial" w:eastAsia="Arial" w:hAnsi="Arial" w:cs="Arial"/>
          <w:bCs/>
          <w:i/>
          <w:iCs/>
          <w:sz w:val="22"/>
          <w:szCs w:val="22"/>
        </w:rPr>
      </w:pPr>
      <w:r w:rsidRPr="0019108B">
        <w:rPr>
          <w:rFonts w:ascii="Arial" w:eastAsia="Arial" w:hAnsi="Arial" w:cs="Arial"/>
          <w:bCs/>
          <w:i/>
          <w:iCs/>
          <w:sz w:val="22"/>
          <w:szCs w:val="22"/>
        </w:rPr>
        <w:t xml:space="preserve">A. </w:t>
      </w:r>
      <w:r w:rsidR="00DF5605">
        <w:rPr>
          <w:rFonts w:ascii="Arial" w:eastAsia="Arial" w:hAnsi="Arial" w:cs="Arial"/>
          <w:bCs/>
          <w:i/>
          <w:iCs/>
          <w:sz w:val="22"/>
          <w:szCs w:val="22"/>
        </w:rPr>
        <w:t>PMP</w:t>
      </w:r>
      <w:r w:rsidR="00DF5605" w:rsidRPr="00DF5605">
        <w:rPr>
          <w:rFonts w:ascii="Arial" w:eastAsia="Arial" w:hAnsi="Arial" w:cs="Arial"/>
          <w:bCs/>
          <w:i/>
          <w:iCs/>
          <w:sz w:val="22"/>
          <w:szCs w:val="22"/>
        </w:rPr>
        <w:t xml:space="preserve"> datasets include population health, clinical data, survey, </w:t>
      </w:r>
      <w:r w:rsidR="00DF5605">
        <w:rPr>
          <w:rFonts w:ascii="Arial" w:eastAsia="Arial" w:hAnsi="Arial" w:cs="Arial"/>
          <w:bCs/>
          <w:i/>
          <w:iCs/>
          <w:sz w:val="22"/>
          <w:szCs w:val="22"/>
        </w:rPr>
        <w:t xml:space="preserve">and </w:t>
      </w:r>
      <w:r w:rsidR="00DF5605" w:rsidRPr="00DF5605">
        <w:rPr>
          <w:rFonts w:ascii="Arial" w:eastAsia="Arial" w:hAnsi="Arial" w:cs="Arial"/>
          <w:bCs/>
          <w:i/>
          <w:iCs/>
          <w:sz w:val="22"/>
          <w:szCs w:val="22"/>
        </w:rPr>
        <w:t>genomics</w:t>
      </w:r>
      <w:r w:rsidR="00DF5605">
        <w:rPr>
          <w:rFonts w:ascii="Arial" w:eastAsia="Arial" w:hAnsi="Arial" w:cs="Arial"/>
          <w:bCs/>
          <w:i/>
          <w:iCs/>
          <w:sz w:val="22"/>
          <w:szCs w:val="22"/>
        </w:rPr>
        <w:t xml:space="preserve"> data</w:t>
      </w:r>
      <w:r w:rsidR="00DF5605" w:rsidRPr="00DF5605">
        <w:rPr>
          <w:rFonts w:ascii="Arial" w:eastAsia="Arial" w:hAnsi="Arial" w:cs="Arial"/>
          <w:bCs/>
          <w:i/>
          <w:iCs/>
          <w:sz w:val="22"/>
          <w:szCs w:val="22"/>
        </w:rPr>
        <w:t xml:space="preserve">, some of which are publicly available and some </w:t>
      </w:r>
      <w:r w:rsidR="00915755">
        <w:rPr>
          <w:rFonts w:ascii="Arial" w:eastAsia="Arial" w:hAnsi="Arial" w:cs="Arial"/>
          <w:bCs/>
          <w:i/>
          <w:iCs/>
          <w:sz w:val="22"/>
          <w:szCs w:val="22"/>
        </w:rPr>
        <w:t xml:space="preserve">of which </w:t>
      </w:r>
      <w:r w:rsidR="00DF5605" w:rsidRPr="00DF5605">
        <w:rPr>
          <w:rFonts w:ascii="Arial" w:eastAsia="Arial" w:hAnsi="Arial" w:cs="Arial"/>
          <w:bCs/>
          <w:i/>
          <w:iCs/>
          <w:sz w:val="22"/>
          <w:szCs w:val="22"/>
        </w:rPr>
        <w:t>use</w:t>
      </w:r>
      <w:r w:rsidR="00CA6DC6">
        <w:rPr>
          <w:rFonts w:ascii="Arial" w:eastAsia="Arial" w:hAnsi="Arial" w:cs="Arial"/>
          <w:bCs/>
          <w:i/>
          <w:iCs/>
          <w:sz w:val="22"/>
          <w:szCs w:val="22"/>
        </w:rPr>
        <w:t xml:space="preserve"> the PMP’s </w:t>
      </w:r>
      <w:r w:rsidR="00DF5605" w:rsidRPr="00DF5605">
        <w:rPr>
          <w:rFonts w:ascii="Arial" w:eastAsia="Arial" w:hAnsi="Arial" w:cs="Arial"/>
          <w:bCs/>
          <w:i/>
          <w:iCs/>
          <w:sz w:val="22"/>
          <w:szCs w:val="22"/>
        </w:rPr>
        <w:t>automated process for approval from the governing Data Access Committees.</w:t>
      </w:r>
      <w:r w:rsidR="00915755">
        <w:rPr>
          <w:rFonts w:ascii="Arial" w:eastAsia="Arial" w:hAnsi="Arial" w:cs="Arial"/>
          <w:bCs/>
          <w:i/>
          <w:iCs/>
          <w:sz w:val="22"/>
          <w:szCs w:val="22"/>
        </w:rPr>
        <w:t xml:space="preserve"> </w:t>
      </w:r>
      <w:r w:rsidR="001959D3" w:rsidRPr="0019108B">
        <w:rPr>
          <w:rFonts w:ascii="Arial" w:eastAsia="Arial" w:hAnsi="Arial" w:cs="Arial"/>
          <w:bCs/>
          <w:i/>
          <w:iCs/>
          <w:sz w:val="22"/>
          <w:szCs w:val="22"/>
        </w:rPr>
        <w:t>Researchers may bring their own data, request access to existing datasets on the Precision Medicine Platform, and/or request access to datasets published on BurstIQ’s Research Foundry.</w:t>
      </w:r>
      <w:r w:rsidR="00892E5C">
        <w:rPr>
          <w:rFonts w:ascii="Arial" w:eastAsia="Arial" w:hAnsi="Arial" w:cs="Arial"/>
          <w:bCs/>
          <w:i/>
          <w:iCs/>
          <w:sz w:val="22"/>
          <w:szCs w:val="22"/>
        </w:rPr>
        <w:t xml:space="preserve"> Research Foundry data sets</w:t>
      </w:r>
      <w:r w:rsidR="003A3C0B">
        <w:rPr>
          <w:rFonts w:ascii="Arial" w:eastAsia="Arial" w:hAnsi="Arial" w:cs="Arial"/>
          <w:bCs/>
          <w:i/>
          <w:iCs/>
          <w:sz w:val="22"/>
          <w:szCs w:val="22"/>
        </w:rPr>
        <w:t xml:space="preserve"> include, but are not limited to data on:</w:t>
      </w:r>
    </w:p>
    <w:p w14:paraId="5FD7FDC7" w14:textId="7C37A4F5" w:rsidR="003A3C0B" w:rsidRPr="00892E5C" w:rsidRDefault="003A3C0B" w:rsidP="003A3C0B">
      <w:pPr>
        <w:spacing w:line="288" w:lineRule="auto"/>
        <w:ind w:left="720"/>
        <w:jc w:val="both"/>
        <w:rPr>
          <w:rFonts w:ascii="Arial" w:eastAsia="Arial" w:hAnsi="Arial" w:cs="Arial"/>
          <w:bCs/>
          <w:i/>
          <w:iCs/>
          <w:sz w:val="22"/>
          <w:szCs w:val="22"/>
        </w:rPr>
      </w:pPr>
      <w:r w:rsidRPr="00892E5C">
        <w:rPr>
          <w:rFonts w:ascii="Arial" w:eastAsia="Arial" w:hAnsi="Arial" w:cs="Arial"/>
          <w:bCs/>
          <w:i/>
          <w:iCs/>
          <w:sz w:val="22"/>
          <w:szCs w:val="22"/>
        </w:rPr>
        <w:t>•</w:t>
      </w:r>
      <w:r w:rsidRPr="00892E5C">
        <w:rPr>
          <w:rFonts w:ascii="Arial" w:eastAsia="Arial" w:hAnsi="Arial" w:cs="Arial"/>
          <w:bCs/>
          <w:i/>
          <w:iCs/>
          <w:sz w:val="22"/>
          <w:szCs w:val="22"/>
        </w:rPr>
        <w:tab/>
      </w:r>
      <w:r>
        <w:rPr>
          <w:rFonts w:ascii="Arial" w:eastAsia="Arial" w:hAnsi="Arial" w:cs="Arial"/>
          <w:bCs/>
          <w:i/>
          <w:iCs/>
          <w:sz w:val="22"/>
          <w:szCs w:val="22"/>
        </w:rPr>
        <w:t>COVID-19</w:t>
      </w:r>
    </w:p>
    <w:p w14:paraId="1A23049E" w14:textId="104B3501" w:rsidR="00892E5C" w:rsidRPr="00892E5C" w:rsidRDefault="00892E5C" w:rsidP="003A3C0B">
      <w:pPr>
        <w:spacing w:line="288" w:lineRule="auto"/>
        <w:ind w:left="720"/>
        <w:jc w:val="both"/>
        <w:rPr>
          <w:rFonts w:ascii="Arial" w:eastAsia="Arial" w:hAnsi="Arial" w:cs="Arial"/>
          <w:bCs/>
          <w:i/>
          <w:iCs/>
          <w:sz w:val="22"/>
          <w:szCs w:val="22"/>
        </w:rPr>
      </w:pPr>
      <w:r w:rsidRPr="00892E5C">
        <w:rPr>
          <w:rFonts w:ascii="Arial" w:eastAsia="Arial" w:hAnsi="Arial" w:cs="Arial"/>
          <w:bCs/>
          <w:i/>
          <w:iCs/>
          <w:sz w:val="22"/>
          <w:szCs w:val="22"/>
        </w:rPr>
        <w:t>•</w:t>
      </w:r>
      <w:r w:rsidRPr="00892E5C">
        <w:rPr>
          <w:rFonts w:ascii="Arial" w:eastAsia="Arial" w:hAnsi="Arial" w:cs="Arial"/>
          <w:bCs/>
          <w:i/>
          <w:iCs/>
          <w:sz w:val="22"/>
          <w:szCs w:val="22"/>
        </w:rPr>
        <w:tab/>
        <w:t>A</w:t>
      </w:r>
      <w:r w:rsidR="003A3C0B">
        <w:rPr>
          <w:rFonts w:ascii="Arial" w:eastAsia="Arial" w:hAnsi="Arial" w:cs="Arial"/>
          <w:bCs/>
          <w:i/>
          <w:iCs/>
          <w:sz w:val="22"/>
          <w:szCs w:val="22"/>
        </w:rPr>
        <w:t>i</w:t>
      </w:r>
      <w:r w:rsidRPr="00892E5C">
        <w:rPr>
          <w:rFonts w:ascii="Arial" w:eastAsia="Arial" w:hAnsi="Arial" w:cs="Arial"/>
          <w:bCs/>
          <w:i/>
          <w:iCs/>
          <w:sz w:val="22"/>
          <w:szCs w:val="22"/>
        </w:rPr>
        <w:t>r Quality</w:t>
      </w:r>
    </w:p>
    <w:p w14:paraId="4C74D09A" w14:textId="77777777" w:rsidR="00892E5C" w:rsidRPr="00892E5C" w:rsidRDefault="00892E5C" w:rsidP="003A3C0B">
      <w:pPr>
        <w:spacing w:line="288" w:lineRule="auto"/>
        <w:ind w:left="720"/>
        <w:jc w:val="both"/>
        <w:rPr>
          <w:rFonts w:ascii="Arial" w:eastAsia="Arial" w:hAnsi="Arial" w:cs="Arial"/>
          <w:bCs/>
          <w:i/>
          <w:iCs/>
          <w:sz w:val="22"/>
          <w:szCs w:val="22"/>
        </w:rPr>
      </w:pPr>
      <w:r w:rsidRPr="00892E5C">
        <w:rPr>
          <w:rFonts w:ascii="Arial" w:eastAsia="Arial" w:hAnsi="Arial" w:cs="Arial"/>
          <w:bCs/>
          <w:i/>
          <w:iCs/>
          <w:sz w:val="22"/>
          <w:szCs w:val="22"/>
        </w:rPr>
        <w:t>•</w:t>
      </w:r>
      <w:r w:rsidRPr="00892E5C">
        <w:rPr>
          <w:rFonts w:ascii="Arial" w:eastAsia="Arial" w:hAnsi="Arial" w:cs="Arial"/>
          <w:bCs/>
          <w:i/>
          <w:iCs/>
          <w:sz w:val="22"/>
          <w:szCs w:val="22"/>
        </w:rPr>
        <w:tab/>
        <w:t>Allergies</w:t>
      </w:r>
    </w:p>
    <w:p w14:paraId="38738E6B" w14:textId="77777777" w:rsidR="00892E5C" w:rsidRPr="00892E5C" w:rsidRDefault="00892E5C" w:rsidP="003A3C0B">
      <w:pPr>
        <w:spacing w:line="288" w:lineRule="auto"/>
        <w:ind w:left="720"/>
        <w:jc w:val="both"/>
        <w:rPr>
          <w:rFonts w:ascii="Arial" w:eastAsia="Arial" w:hAnsi="Arial" w:cs="Arial"/>
          <w:bCs/>
          <w:i/>
          <w:iCs/>
          <w:sz w:val="22"/>
          <w:szCs w:val="22"/>
        </w:rPr>
      </w:pPr>
      <w:r w:rsidRPr="00892E5C">
        <w:rPr>
          <w:rFonts w:ascii="Arial" w:eastAsia="Arial" w:hAnsi="Arial" w:cs="Arial"/>
          <w:bCs/>
          <w:i/>
          <w:iCs/>
          <w:sz w:val="22"/>
          <w:szCs w:val="22"/>
        </w:rPr>
        <w:t>•</w:t>
      </w:r>
      <w:r w:rsidRPr="00892E5C">
        <w:rPr>
          <w:rFonts w:ascii="Arial" w:eastAsia="Arial" w:hAnsi="Arial" w:cs="Arial"/>
          <w:bCs/>
          <w:i/>
          <w:iCs/>
          <w:sz w:val="22"/>
          <w:szCs w:val="22"/>
        </w:rPr>
        <w:tab/>
        <w:t>Biomarkers</w:t>
      </w:r>
    </w:p>
    <w:p w14:paraId="442B7CFB" w14:textId="77777777" w:rsidR="00892E5C" w:rsidRPr="00892E5C" w:rsidRDefault="00892E5C" w:rsidP="003A3C0B">
      <w:pPr>
        <w:spacing w:line="288" w:lineRule="auto"/>
        <w:ind w:left="720"/>
        <w:jc w:val="both"/>
        <w:rPr>
          <w:rFonts w:ascii="Arial" w:eastAsia="Arial" w:hAnsi="Arial" w:cs="Arial"/>
          <w:bCs/>
          <w:i/>
          <w:iCs/>
          <w:sz w:val="22"/>
          <w:szCs w:val="22"/>
        </w:rPr>
      </w:pPr>
      <w:r w:rsidRPr="00892E5C">
        <w:rPr>
          <w:rFonts w:ascii="Arial" w:eastAsia="Arial" w:hAnsi="Arial" w:cs="Arial"/>
          <w:bCs/>
          <w:i/>
          <w:iCs/>
          <w:sz w:val="22"/>
          <w:szCs w:val="22"/>
        </w:rPr>
        <w:t>•</w:t>
      </w:r>
      <w:r w:rsidRPr="00892E5C">
        <w:rPr>
          <w:rFonts w:ascii="Arial" w:eastAsia="Arial" w:hAnsi="Arial" w:cs="Arial"/>
          <w:bCs/>
          <w:i/>
          <w:iCs/>
          <w:sz w:val="22"/>
          <w:szCs w:val="22"/>
        </w:rPr>
        <w:tab/>
        <w:t>Cancer</w:t>
      </w:r>
    </w:p>
    <w:p w14:paraId="5366886B" w14:textId="77777777" w:rsidR="00892E5C" w:rsidRPr="00892E5C" w:rsidRDefault="00892E5C" w:rsidP="003A3C0B">
      <w:pPr>
        <w:spacing w:line="288" w:lineRule="auto"/>
        <w:ind w:left="720"/>
        <w:jc w:val="both"/>
        <w:rPr>
          <w:rFonts w:ascii="Arial" w:eastAsia="Arial" w:hAnsi="Arial" w:cs="Arial"/>
          <w:bCs/>
          <w:i/>
          <w:iCs/>
          <w:sz w:val="22"/>
          <w:szCs w:val="22"/>
        </w:rPr>
      </w:pPr>
      <w:r w:rsidRPr="00892E5C">
        <w:rPr>
          <w:rFonts w:ascii="Arial" w:eastAsia="Arial" w:hAnsi="Arial" w:cs="Arial"/>
          <w:bCs/>
          <w:i/>
          <w:iCs/>
          <w:sz w:val="22"/>
          <w:szCs w:val="22"/>
        </w:rPr>
        <w:t>•</w:t>
      </w:r>
      <w:r w:rsidRPr="00892E5C">
        <w:rPr>
          <w:rFonts w:ascii="Arial" w:eastAsia="Arial" w:hAnsi="Arial" w:cs="Arial"/>
          <w:bCs/>
          <w:i/>
          <w:iCs/>
          <w:sz w:val="22"/>
          <w:szCs w:val="22"/>
        </w:rPr>
        <w:tab/>
        <w:t>Climate</w:t>
      </w:r>
    </w:p>
    <w:p w14:paraId="1F8C458B" w14:textId="77777777" w:rsidR="00892E5C" w:rsidRPr="00892E5C" w:rsidRDefault="00892E5C" w:rsidP="003A3C0B">
      <w:pPr>
        <w:spacing w:line="288" w:lineRule="auto"/>
        <w:ind w:left="720"/>
        <w:jc w:val="both"/>
        <w:rPr>
          <w:rFonts w:ascii="Arial" w:eastAsia="Arial" w:hAnsi="Arial" w:cs="Arial"/>
          <w:bCs/>
          <w:i/>
          <w:iCs/>
          <w:sz w:val="22"/>
          <w:szCs w:val="22"/>
        </w:rPr>
      </w:pPr>
      <w:r w:rsidRPr="00892E5C">
        <w:rPr>
          <w:rFonts w:ascii="Arial" w:eastAsia="Arial" w:hAnsi="Arial" w:cs="Arial"/>
          <w:bCs/>
          <w:i/>
          <w:iCs/>
          <w:sz w:val="22"/>
          <w:szCs w:val="22"/>
        </w:rPr>
        <w:t>•</w:t>
      </w:r>
      <w:r w:rsidRPr="00892E5C">
        <w:rPr>
          <w:rFonts w:ascii="Arial" w:eastAsia="Arial" w:hAnsi="Arial" w:cs="Arial"/>
          <w:bCs/>
          <w:i/>
          <w:iCs/>
          <w:sz w:val="22"/>
          <w:szCs w:val="22"/>
        </w:rPr>
        <w:tab/>
        <w:t>Disability</w:t>
      </w:r>
    </w:p>
    <w:p w14:paraId="6354A2B6" w14:textId="77777777" w:rsidR="00892E5C" w:rsidRPr="00892E5C" w:rsidRDefault="00892E5C" w:rsidP="003A3C0B">
      <w:pPr>
        <w:spacing w:line="288" w:lineRule="auto"/>
        <w:ind w:left="720"/>
        <w:jc w:val="both"/>
        <w:rPr>
          <w:rFonts w:ascii="Arial" w:eastAsia="Arial" w:hAnsi="Arial" w:cs="Arial"/>
          <w:bCs/>
          <w:i/>
          <w:iCs/>
          <w:sz w:val="22"/>
          <w:szCs w:val="22"/>
        </w:rPr>
      </w:pPr>
      <w:r w:rsidRPr="00892E5C">
        <w:rPr>
          <w:rFonts w:ascii="Arial" w:eastAsia="Arial" w:hAnsi="Arial" w:cs="Arial"/>
          <w:bCs/>
          <w:i/>
          <w:iCs/>
          <w:sz w:val="22"/>
          <w:szCs w:val="22"/>
        </w:rPr>
        <w:t>•</w:t>
      </w:r>
      <w:r w:rsidRPr="00892E5C">
        <w:rPr>
          <w:rFonts w:ascii="Arial" w:eastAsia="Arial" w:hAnsi="Arial" w:cs="Arial"/>
          <w:bCs/>
          <w:i/>
          <w:iCs/>
          <w:sz w:val="22"/>
          <w:szCs w:val="22"/>
        </w:rPr>
        <w:tab/>
        <w:t>Environment</w:t>
      </w:r>
    </w:p>
    <w:p w14:paraId="40F30951" w14:textId="77777777" w:rsidR="00892E5C" w:rsidRPr="00892E5C" w:rsidRDefault="00892E5C" w:rsidP="003A3C0B">
      <w:pPr>
        <w:spacing w:line="288" w:lineRule="auto"/>
        <w:ind w:left="720"/>
        <w:jc w:val="both"/>
        <w:rPr>
          <w:rFonts w:ascii="Arial" w:eastAsia="Arial" w:hAnsi="Arial" w:cs="Arial"/>
          <w:bCs/>
          <w:i/>
          <w:iCs/>
          <w:sz w:val="22"/>
          <w:szCs w:val="22"/>
        </w:rPr>
      </w:pPr>
      <w:r w:rsidRPr="00892E5C">
        <w:rPr>
          <w:rFonts w:ascii="Arial" w:eastAsia="Arial" w:hAnsi="Arial" w:cs="Arial"/>
          <w:bCs/>
          <w:i/>
          <w:iCs/>
          <w:sz w:val="22"/>
          <w:szCs w:val="22"/>
        </w:rPr>
        <w:t>•</w:t>
      </w:r>
      <w:r w:rsidRPr="00892E5C">
        <w:rPr>
          <w:rFonts w:ascii="Arial" w:eastAsia="Arial" w:hAnsi="Arial" w:cs="Arial"/>
          <w:bCs/>
          <w:i/>
          <w:iCs/>
          <w:sz w:val="22"/>
          <w:szCs w:val="22"/>
        </w:rPr>
        <w:tab/>
        <w:t>Genetics</w:t>
      </w:r>
    </w:p>
    <w:p w14:paraId="46B9432A" w14:textId="77777777" w:rsidR="00892E5C" w:rsidRPr="00892E5C" w:rsidRDefault="00892E5C" w:rsidP="003A3C0B">
      <w:pPr>
        <w:spacing w:line="288" w:lineRule="auto"/>
        <w:ind w:left="720"/>
        <w:jc w:val="both"/>
        <w:rPr>
          <w:rFonts w:ascii="Arial" w:eastAsia="Arial" w:hAnsi="Arial" w:cs="Arial"/>
          <w:bCs/>
          <w:i/>
          <w:iCs/>
          <w:sz w:val="22"/>
          <w:szCs w:val="22"/>
        </w:rPr>
      </w:pPr>
      <w:r w:rsidRPr="00892E5C">
        <w:rPr>
          <w:rFonts w:ascii="Arial" w:eastAsia="Arial" w:hAnsi="Arial" w:cs="Arial"/>
          <w:bCs/>
          <w:i/>
          <w:iCs/>
          <w:sz w:val="22"/>
          <w:szCs w:val="22"/>
        </w:rPr>
        <w:t>•</w:t>
      </w:r>
      <w:r w:rsidRPr="00892E5C">
        <w:rPr>
          <w:rFonts w:ascii="Arial" w:eastAsia="Arial" w:hAnsi="Arial" w:cs="Arial"/>
          <w:bCs/>
          <w:i/>
          <w:iCs/>
          <w:sz w:val="22"/>
          <w:szCs w:val="22"/>
        </w:rPr>
        <w:tab/>
        <w:t>Health Conditions</w:t>
      </w:r>
    </w:p>
    <w:p w14:paraId="4C527AD3" w14:textId="77777777" w:rsidR="00892E5C" w:rsidRPr="00892E5C" w:rsidRDefault="00892E5C" w:rsidP="003A3C0B">
      <w:pPr>
        <w:spacing w:line="288" w:lineRule="auto"/>
        <w:ind w:left="720"/>
        <w:jc w:val="both"/>
        <w:rPr>
          <w:rFonts w:ascii="Arial" w:eastAsia="Arial" w:hAnsi="Arial" w:cs="Arial"/>
          <w:bCs/>
          <w:i/>
          <w:iCs/>
          <w:sz w:val="22"/>
          <w:szCs w:val="22"/>
        </w:rPr>
      </w:pPr>
      <w:r w:rsidRPr="00892E5C">
        <w:rPr>
          <w:rFonts w:ascii="Arial" w:eastAsia="Arial" w:hAnsi="Arial" w:cs="Arial"/>
          <w:bCs/>
          <w:i/>
          <w:iCs/>
          <w:sz w:val="22"/>
          <w:szCs w:val="22"/>
        </w:rPr>
        <w:t>•</w:t>
      </w:r>
      <w:r w:rsidRPr="00892E5C">
        <w:rPr>
          <w:rFonts w:ascii="Arial" w:eastAsia="Arial" w:hAnsi="Arial" w:cs="Arial"/>
          <w:bCs/>
          <w:i/>
          <w:iCs/>
          <w:sz w:val="22"/>
          <w:szCs w:val="22"/>
        </w:rPr>
        <w:tab/>
        <w:t>Hospital Visits</w:t>
      </w:r>
    </w:p>
    <w:p w14:paraId="133EBEF5" w14:textId="77777777" w:rsidR="00892E5C" w:rsidRPr="00892E5C" w:rsidRDefault="00892E5C" w:rsidP="003A3C0B">
      <w:pPr>
        <w:spacing w:line="288" w:lineRule="auto"/>
        <w:ind w:left="720"/>
        <w:jc w:val="both"/>
        <w:rPr>
          <w:rFonts w:ascii="Arial" w:eastAsia="Arial" w:hAnsi="Arial" w:cs="Arial"/>
          <w:bCs/>
          <w:i/>
          <w:iCs/>
          <w:sz w:val="22"/>
          <w:szCs w:val="22"/>
        </w:rPr>
      </w:pPr>
      <w:r w:rsidRPr="00892E5C">
        <w:rPr>
          <w:rFonts w:ascii="Arial" w:eastAsia="Arial" w:hAnsi="Arial" w:cs="Arial"/>
          <w:bCs/>
          <w:i/>
          <w:iCs/>
          <w:sz w:val="22"/>
          <w:szCs w:val="22"/>
        </w:rPr>
        <w:t>•</w:t>
      </w:r>
      <w:r w:rsidRPr="00892E5C">
        <w:rPr>
          <w:rFonts w:ascii="Arial" w:eastAsia="Arial" w:hAnsi="Arial" w:cs="Arial"/>
          <w:bCs/>
          <w:i/>
          <w:iCs/>
          <w:sz w:val="22"/>
          <w:szCs w:val="22"/>
        </w:rPr>
        <w:tab/>
        <w:t>Life Expectancy</w:t>
      </w:r>
    </w:p>
    <w:p w14:paraId="6930695C" w14:textId="5307B276" w:rsidR="00892E5C" w:rsidRPr="00892E5C" w:rsidRDefault="00892E5C" w:rsidP="003A3C0B">
      <w:pPr>
        <w:spacing w:line="288" w:lineRule="auto"/>
        <w:ind w:left="720"/>
        <w:jc w:val="both"/>
        <w:rPr>
          <w:rFonts w:ascii="Arial" w:eastAsia="Arial" w:hAnsi="Arial" w:cs="Arial"/>
          <w:bCs/>
          <w:i/>
          <w:iCs/>
          <w:sz w:val="22"/>
          <w:szCs w:val="22"/>
        </w:rPr>
      </w:pPr>
      <w:r w:rsidRPr="00892E5C">
        <w:rPr>
          <w:rFonts w:ascii="Arial" w:eastAsia="Arial" w:hAnsi="Arial" w:cs="Arial"/>
          <w:bCs/>
          <w:i/>
          <w:iCs/>
          <w:sz w:val="22"/>
          <w:szCs w:val="22"/>
        </w:rPr>
        <w:t>•</w:t>
      </w:r>
      <w:r w:rsidRPr="00892E5C">
        <w:rPr>
          <w:rFonts w:ascii="Arial" w:eastAsia="Arial" w:hAnsi="Arial" w:cs="Arial"/>
          <w:bCs/>
          <w:i/>
          <w:iCs/>
          <w:sz w:val="22"/>
          <w:szCs w:val="22"/>
        </w:rPr>
        <w:tab/>
      </w:r>
      <w:r w:rsidR="00CA6DC6" w:rsidRPr="00892E5C">
        <w:rPr>
          <w:rFonts w:ascii="Arial" w:eastAsia="Arial" w:hAnsi="Arial" w:cs="Arial"/>
          <w:bCs/>
          <w:i/>
          <w:iCs/>
          <w:sz w:val="22"/>
          <w:szCs w:val="22"/>
        </w:rPr>
        <w:t>Literacy</w:t>
      </w:r>
    </w:p>
    <w:p w14:paraId="0146DCA5" w14:textId="77777777" w:rsidR="00892E5C" w:rsidRPr="00892E5C" w:rsidRDefault="00892E5C" w:rsidP="003A3C0B">
      <w:pPr>
        <w:spacing w:line="288" w:lineRule="auto"/>
        <w:ind w:left="720"/>
        <w:jc w:val="both"/>
        <w:rPr>
          <w:rFonts w:ascii="Arial" w:eastAsia="Arial" w:hAnsi="Arial" w:cs="Arial"/>
          <w:bCs/>
          <w:i/>
          <w:iCs/>
          <w:sz w:val="22"/>
          <w:szCs w:val="22"/>
        </w:rPr>
      </w:pPr>
      <w:r w:rsidRPr="00892E5C">
        <w:rPr>
          <w:rFonts w:ascii="Arial" w:eastAsia="Arial" w:hAnsi="Arial" w:cs="Arial"/>
          <w:bCs/>
          <w:i/>
          <w:iCs/>
          <w:sz w:val="22"/>
          <w:szCs w:val="22"/>
        </w:rPr>
        <w:t>•</w:t>
      </w:r>
      <w:r w:rsidRPr="00892E5C">
        <w:rPr>
          <w:rFonts w:ascii="Arial" w:eastAsia="Arial" w:hAnsi="Arial" w:cs="Arial"/>
          <w:bCs/>
          <w:i/>
          <w:iCs/>
          <w:sz w:val="22"/>
          <w:szCs w:val="22"/>
        </w:rPr>
        <w:tab/>
        <w:t>Mental Health</w:t>
      </w:r>
    </w:p>
    <w:p w14:paraId="168B60D7" w14:textId="77777777" w:rsidR="00892E5C" w:rsidRPr="00892E5C" w:rsidRDefault="00892E5C" w:rsidP="003A3C0B">
      <w:pPr>
        <w:spacing w:line="288" w:lineRule="auto"/>
        <w:ind w:left="720"/>
        <w:jc w:val="both"/>
        <w:rPr>
          <w:rFonts w:ascii="Arial" w:eastAsia="Arial" w:hAnsi="Arial" w:cs="Arial"/>
          <w:bCs/>
          <w:i/>
          <w:iCs/>
          <w:sz w:val="22"/>
          <w:szCs w:val="22"/>
        </w:rPr>
      </w:pPr>
      <w:r w:rsidRPr="00892E5C">
        <w:rPr>
          <w:rFonts w:ascii="Arial" w:eastAsia="Arial" w:hAnsi="Arial" w:cs="Arial"/>
          <w:bCs/>
          <w:i/>
          <w:iCs/>
          <w:sz w:val="22"/>
          <w:szCs w:val="22"/>
        </w:rPr>
        <w:t>•</w:t>
      </w:r>
      <w:r w:rsidRPr="00892E5C">
        <w:rPr>
          <w:rFonts w:ascii="Arial" w:eastAsia="Arial" w:hAnsi="Arial" w:cs="Arial"/>
          <w:bCs/>
          <w:i/>
          <w:iCs/>
          <w:sz w:val="22"/>
          <w:szCs w:val="22"/>
        </w:rPr>
        <w:tab/>
        <w:t>Nutrition</w:t>
      </w:r>
    </w:p>
    <w:p w14:paraId="7C0EC2BD" w14:textId="77777777" w:rsidR="00892E5C" w:rsidRPr="00892E5C" w:rsidRDefault="00892E5C" w:rsidP="003A3C0B">
      <w:pPr>
        <w:spacing w:line="288" w:lineRule="auto"/>
        <w:ind w:left="720"/>
        <w:jc w:val="both"/>
        <w:rPr>
          <w:rFonts w:ascii="Arial" w:eastAsia="Arial" w:hAnsi="Arial" w:cs="Arial"/>
          <w:bCs/>
          <w:i/>
          <w:iCs/>
          <w:sz w:val="22"/>
          <w:szCs w:val="22"/>
        </w:rPr>
      </w:pPr>
      <w:r w:rsidRPr="00892E5C">
        <w:rPr>
          <w:rFonts w:ascii="Arial" w:eastAsia="Arial" w:hAnsi="Arial" w:cs="Arial"/>
          <w:bCs/>
          <w:i/>
          <w:iCs/>
          <w:sz w:val="22"/>
          <w:szCs w:val="22"/>
        </w:rPr>
        <w:t>•</w:t>
      </w:r>
      <w:r w:rsidRPr="00892E5C">
        <w:rPr>
          <w:rFonts w:ascii="Arial" w:eastAsia="Arial" w:hAnsi="Arial" w:cs="Arial"/>
          <w:bCs/>
          <w:i/>
          <w:iCs/>
          <w:sz w:val="22"/>
          <w:szCs w:val="22"/>
        </w:rPr>
        <w:tab/>
        <w:t>Radiology</w:t>
      </w:r>
    </w:p>
    <w:p w14:paraId="181B6FAD" w14:textId="5D51BF90" w:rsidR="00271622" w:rsidRPr="0019108B" w:rsidRDefault="00892E5C" w:rsidP="003A3C0B">
      <w:pPr>
        <w:spacing w:line="288" w:lineRule="auto"/>
        <w:ind w:left="720"/>
        <w:jc w:val="both"/>
        <w:rPr>
          <w:rFonts w:ascii="Arial" w:eastAsia="Arial" w:hAnsi="Arial" w:cs="Arial"/>
          <w:bCs/>
          <w:i/>
          <w:iCs/>
          <w:sz w:val="22"/>
          <w:szCs w:val="22"/>
        </w:rPr>
      </w:pPr>
      <w:r w:rsidRPr="00892E5C">
        <w:rPr>
          <w:rFonts w:ascii="Arial" w:eastAsia="Arial" w:hAnsi="Arial" w:cs="Arial"/>
          <w:bCs/>
          <w:i/>
          <w:iCs/>
          <w:sz w:val="22"/>
          <w:szCs w:val="22"/>
        </w:rPr>
        <w:t>•</w:t>
      </w:r>
      <w:r w:rsidRPr="00892E5C">
        <w:rPr>
          <w:rFonts w:ascii="Arial" w:eastAsia="Arial" w:hAnsi="Arial" w:cs="Arial"/>
          <w:bCs/>
          <w:i/>
          <w:iCs/>
          <w:sz w:val="22"/>
          <w:szCs w:val="22"/>
        </w:rPr>
        <w:tab/>
        <w:t>Vaccination</w:t>
      </w:r>
      <w:r>
        <w:rPr>
          <w:rFonts w:ascii="Arial" w:eastAsia="Arial" w:hAnsi="Arial" w:cs="Arial"/>
          <w:bCs/>
          <w:i/>
          <w:iCs/>
          <w:sz w:val="22"/>
          <w:szCs w:val="22"/>
        </w:rPr>
        <w:tab/>
      </w:r>
    </w:p>
    <w:p w14:paraId="1C30AB83" w14:textId="77777777" w:rsidR="00640BBC" w:rsidRPr="0019108B" w:rsidRDefault="00640BBC" w:rsidP="0019108B">
      <w:pPr>
        <w:spacing w:line="288" w:lineRule="auto"/>
        <w:jc w:val="both"/>
        <w:rPr>
          <w:rFonts w:ascii="Arial" w:eastAsia="Arial" w:hAnsi="Arial" w:cs="Arial"/>
          <w:b/>
          <w:i/>
          <w:iCs/>
          <w:sz w:val="22"/>
          <w:szCs w:val="22"/>
        </w:rPr>
      </w:pPr>
    </w:p>
    <w:p w14:paraId="3594CF59" w14:textId="69FD7FA5" w:rsidR="00271622" w:rsidRPr="0019108B" w:rsidRDefault="00271622" w:rsidP="0019108B">
      <w:pPr>
        <w:spacing w:line="288" w:lineRule="auto"/>
        <w:jc w:val="both"/>
        <w:rPr>
          <w:rFonts w:ascii="Arial" w:eastAsia="Arial" w:hAnsi="Arial" w:cs="Arial"/>
          <w:b/>
          <w:i/>
          <w:iCs/>
          <w:sz w:val="22"/>
          <w:szCs w:val="22"/>
        </w:rPr>
      </w:pPr>
      <w:r w:rsidRPr="0019108B">
        <w:rPr>
          <w:rFonts w:ascii="Arial" w:eastAsia="Arial" w:hAnsi="Arial" w:cs="Arial"/>
          <w:b/>
          <w:i/>
          <w:iCs/>
          <w:sz w:val="22"/>
          <w:szCs w:val="22"/>
        </w:rPr>
        <w:lastRenderedPageBreak/>
        <w:t xml:space="preserve">Q. </w:t>
      </w:r>
      <w:r w:rsidR="000F10F4" w:rsidRPr="0019108B">
        <w:rPr>
          <w:rFonts w:ascii="Arial" w:eastAsia="Arial" w:hAnsi="Arial" w:cs="Arial"/>
          <w:b/>
          <w:i/>
          <w:iCs/>
          <w:sz w:val="22"/>
          <w:szCs w:val="22"/>
        </w:rPr>
        <w:t>What is the Precision Medicine Platform?</w:t>
      </w:r>
    </w:p>
    <w:p w14:paraId="2C6EAE48" w14:textId="7AE5E5E0" w:rsidR="001959D3" w:rsidRDefault="00537F48" w:rsidP="0019108B">
      <w:pPr>
        <w:pStyle w:val="ListParagraph"/>
        <w:spacing w:after="0" w:line="288" w:lineRule="auto"/>
        <w:ind w:left="0"/>
        <w:contextualSpacing w:val="0"/>
        <w:jc w:val="both"/>
        <w:rPr>
          <w:rFonts w:ascii="Arial" w:hAnsi="Arial" w:cs="Arial"/>
          <w:i/>
          <w:iCs/>
        </w:rPr>
      </w:pPr>
      <w:r w:rsidRPr="0019108B">
        <w:rPr>
          <w:rFonts w:ascii="Arial" w:eastAsia="Arial" w:hAnsi="Arial" w:cs="Arial"/>
          <w:bCs/>
          <w:i/>
          <w:iCs/>
        </w:rPr>
        <w:t xml:space="preserve">A. </w:t>
      </w:r>
      <w:r w:rsidR="001959D3" w:rsidRPr="0019108B">
        <w:rPr>
          <w:rFonts w:ascii="Arial" w:hAnsi="Arial" w:cs="Arial"/>
          <w:i/>
          <w:iCs/>
        </w:rPr>
        <w:t>The AHA Precision Medicine Platform (PMP) is an integrated “ready to run” data science solution that enables the medical research community to conduct discovery and accelerate scientific breakthroughs across diverse therapeutic areas. The PMP does this by providing search and filtering for data discovery; automated data access; secure workspaces equipped with artificial intelligence tools and cloud computing; global collaboration capabilities; and a set of collaboration services that can be tailored to the needs of clients.  Hitachi Vantara delivers the ongoing application development and managed services under the leadership of</w:t>
      </w:r>
      <w:r w:rsidR="0019108B" w:rsidRPr="0019108B">
        <w:rPr>
          <w:rFonts w:ascii="Arial" w:hAnsi="Arial" w:cs="Arial"/>
          <w:i/>
          <w:iCs/>
        </w:rPr>
        <w:t xml:space="preserve"> the American Heart Association </w:t>
      </w:r>
      <w:r w:rsidR="001959D3" w:rsidRPr="0019108B">
        <w:rPr>
          <w:rFonts w:ascii="Arial" w:hAnsi="Arial" w:cs="Arial"/>
          <w:i/>
          <w:iCs/>
        </w:rPr>
        <w:t>Institute for Precision Cardiovascular Medicine.</w:t>
      </w:r>
      <w:r w:rsidR="0019108B" w:rsidRPr="0019108B">
        <w:rPr>
          <w:rFonts w:ascii="Arial" w:hAnsi="Arial" w:cs="Arial"/>
          <w:i/>
          <w:iCs/>
        </w:rPr>
        <w:t xml:space="preserve"> </w:t>
      </w:r>
      <w:r w:rsidR="001959D3" w:rsidRPr="0019108B">
        <w:rPr>
          <w:rFonts w:ascii="Arial" w:hAnsi="Arial" w:cs="Arial"/>
          <w:i/>
          <w:iCs/>
        </w:rPr>
        <w:t xml:space="preserve">Amazon Web Services provides the cloud computing capabilities.   </w:t>
      </w:r>
    </w:p>
    <w:p w14:paraId="60B0BAC8" w14:textId="76FA86F6" w:rsidR="00F95FE1" w:rsidRDefault="00F95FE1" w:rsidP="0019108B">
      <w:pPr>
        <w:pStyle w:val="ListParagraph"/>
        <w:spacing w:after="0" w:line="288" w:lineRule="auto"/>
        <w:ind w:left="0"/>
        <w:contextualSpacing w:val="0"/>
        <w:jc w:val="both"/>
        <w:rPr>
          <w:rFonts w:ascii="Arial" w:hAnsi="Arial" w:cs="Arial"/>
          <w:i/>
          <w:iCs/>
        </w:rPr>
      </w:pPr>
    </w:p>
    <w:p w14:paraId="45F75CA4" w14:textId="7C6B9B4E" w:rsidR="00F95FE1" w:rsidRPr="00F95FE1" w:rsidRDefault="00F95FE1" w:rsidP="00F95FE1">
      <w:pPr>
        <w:spacing w:line="288" w:lineRule="auto"/>
        <w:jc w:val="both"/>
        <w:rPr>
          <w:rFonts w:ascii="Arial" w:hAnsi="Arial" w:cs="Arial"/>
          <w:i/>
          <w:iCs/>
        </w:rPr>
      </w:pPr>
      <w:bookmarkStart w:id="0" w:name="_Hlk40085220"/>
      <w:r w:rsidRPr="00F95FE1">
        <w:rPr>
          <w:rFonts w:ascii="Arial" w:eastAsia="Arial" w:hAnsi="Arial" w:cs="Arial"/>
          <w:b/>
          <w:i/>
          <w:iCs/>
          <w:sz w:val="22"/>
          <w:szCs w:val="22"/>
        </w:rPr>
        <w:t>Q.  How has the Institute for Precision Cardiovascular Medicine accelerated cardiovascular and stroke research via the Precision Medicine Platform?</w:t>
      </w:r>
    </w:p>
    <w:p w14:paraId="04187253" w14:textId="565B9E3A" w:rsidR="00F95FE1" w:rsidRDefault="00F95FE1" w:rsidP="00F95FE1">
      <w:pPr>
        <w:pStyle w:val="ListParagraph"/>
        <w:spacing w:after="0" w:line="288" w:lineRule="auto"/>
        <w:ind w:left="0"/>
        <w:contextualSpacing w:val="0"/>
        <w:jc w:val="both"/>
        <w:rPr>
          <w:rFonts w:ascii="Arial" w:hAnsi="Arial" w:cs="Arial"/>
          <w:i/>
          <w:iCs/>
        </w:rPr>
      </w:pPr>
      <w:r w:rsidRPr="00F95FE1">
        <w:rPr>
          <w:rFonts w:ascii="Arial" w:hAnsi="Arial" w:cs="Arial"/>
          <w:i/>
          <w:iCs/>
        </w:rPr>
        <w:t>A</w:t>
      </w:r>
      <w:r>
        <w:rPr>
          <w:rFonts w:ascii="Arial" w:hAnsi="Arial" w:cs="Arial"/>
          <w:i/>
          <w:iCs/>
        </w:rPr>
        <w:t>.</w:t>
      </w:r>
      <w:r w:rsidRPr="00F95FE1">
        <w:rPr>
          <w:rFonts w:ascii="Arial" w:hAnsi="Arial" w:cs="Arial"/>
          <w:i/>
          <w:iCs/>
        </w:rPr>
        <w:t xml:space="preserve"> The Institute has awarded over $30M in data portfolio grants to investigators who use the PMP to apply artificial intelligence and machine learning to the analysis of datasets focused on cardiovascular and brain health research questions.</w:t>
      </w:r>
      <w:r>
        <w:rPr>
          <w:rFonts w:ascii="Arial" w:hAnsi="Arial" w:cs="Arial"/>
          <w:i/>
          <w:iCs/>
        </w:rPr>
        <w:t xml:space="preserve"> Many researchers are seeing the benefits. For example:</w:t>
      </w:r>
    </w:p>
    <w:p w14:paraId="1B7CED0C" w14:textId="5DC93232" w:rsidR="00F95FE1" w:rsidRPr="008C276E" w:rsidRDefault="00B23DFF" w:rsidP="006F27D8">
      <w:pPr>
        <w:pStyle w:val="ListParagraph"/>
        <w:numPr>
          <w:ilvl w:val="0"/>
          <w:numId w:val="11"/>
        </w:numPr>
        <w:spacing w:after="0" w:line="288" w:lineRule="auto"/>
        <w:ind w:left="360"/>
        <w:contextualSpacing w:val="0"/>
        <w:jc w:val="both"/>
        <w:rPr>
          <w:rFonts w:ascii="Arial" w:hAnsi="Arial" w:cs="Arial"/>
          <w:i/>
          <w:iCs/>
        </w:rPr>
      </w:pPr>
      <w:r>
        <w:rPr>
          <w:rFonts w:ascii="Arial" w:hAnsi="Arial" w:cs="Arial"/>
          <w:i/>
          <w:iCs/>
        </w:rPr>
        <w:t xml:space="preserve">A researcher at the </w:t>
      </w:r>
      <w:r w:rsidR="00F95FE1" w:rsidRPr="008C276E">
        <w:rPr>
          <w:rFonts w:ascii="Arial" w:hAnsi="Arial" w:cs="Arial"/>
          <w:b/>
          <w:bCs/>
          <w:i/>
          <w:iCs/>
        </w:rPr>
        <w:t>University of Alabama at Birmingham</w:t>
      </w:r>
      <w:r w:rsidR="008C276E" w:rsidRPr="008C276E">
        <w:rPr>
          <w:rFonts w:ascii="Arial" w:hAnsi="Arial" w:cs="Arial"/>
          <w:b/>
          <w:bCs/>
          <w:i/>
          <w:iCs/>
        </w:rPr>
        <w:t xml:space="preserve">. </w:t>
      </w:r>
      <w:r w:rsidR="00F95FE1" w:rsidRPr="008C276E">
        <w:rPr>
          <w:rFonts w:ascii="Arial" w:hAnsi="Arial" w:cs="Arial"/>
          <w:i/>
          <w:iCs/>
        </w:rPr>
        <w:t>PMP cut processing time for running 15 trillion tests on more than 12TB of individual-level data from 200,000 individuals from 2 weeks to just one hour</w:t>
      </w:r>
    </w:p>
    <w:p w14:paraId="76F9A339" w14:textId="2666F86B" w:rsidR="00F95FE1" w:rsidRPr="008C276E" w:rsidRDefault="00B23DFF" w:rsidP="000F39D8">
      <w:pPr>
        <w:pStyle w:val="ListParagraph"/>
        <w:numPr>
          <w:ilvl w:val="0"/>
          <w:numId w:val="11"/>
        </w:numPr>
        <w:spacing w:after="0" w:line="288" w:lineRule="auto"/>
        <w:ind w:left="360"/>
        <w:contextualSpacing w:val="0"/>
        <w:jc w:val="both"/>
        <w:rPr>
          <w:rFonts w:ascii="Arial" w:hAnsi="Arial" w:cs="Arial"/>
          <w:i/>
          <w:iCs/>
        </w:rPr>
      </w:pPr>
      <w:r>
        <w:rPr>
          <w:rFonts w:ascii="Arial" w:hAnsi="Arial" w:cs="Arial"/>
          <w:i/>
          <w:iCs/>
        </w:rPr>
        <w:t>A researcher at the</w:t>
      </w:r>
      <w:r w:rsidR="00F95FE1" w:rsidRPr="008C276E">
        <w:rPr>
          <w:rFonts w:ascii="Arial" w:hAnsi="Arial" w:cs="Arial"/>
          <w:i/>
          <w:iCs/>
        </w:rPr>
        <w:t xml:space="preserve"> </w:t>
      </w:r>
      <w:r w:rsidR="00F95FE1" w:rsidRPr="00B23DFF">
        <w:rPr>
          <w:rFonts w:ascii="Arial" w:hAnsi="Arial" w:cs="Arial"/>
          <w:b/>
          <w:bCs/>
          <w:i/>
          <w:iCs/>
        </w:rPr>
        <w:t>University of Michigan</w:t>
      </w:r>
      <w:r>
        <w:rPr>
          <w:rFonts w:ascii="Arial" w:hAnsi="Arial" w:cs="Arial"/>
          <w:i/>
          <w:iCs/>
        </w:rPr>
        <w:t xml:space="preserve"> u</w:t>
      </w:r>
      <w:r w:rsidR="00F95FE1" w:rsidRPr="008C276E">
        <w:rPr>
          <w:rFonts w:ascii="Arial" w:hAnsi="Arial" w:cs="Arial"/>
          <w:i/>
          <w:iCs/>
        </w:rPr>
        <w:t xml:space="preserve">sed PMP to develop a multi-step algorithm to analyze patient angiograms </w:t>
      </w:r>
      <w:r w:rsidR="008C276E" w:rsidRPr="008C276E">
        <w:rPr>
          <w:rFonts w:ascii="Arial" w:hAnsi="Arial" w:cs="Arial"/>
          <w:i/>
          <w:iCs/>
        </w:rPr>
        <w:t xml:space="preserve">so that they can </w:t>
      </w:r>
      <w:r w:rsidR="00F95FE1" w:rsidRPr="008C276E">
        <w:rPr>
          <w:rFonts w:ascii="Arial" w:hAnsi="Arial" w:cs="Arial"/>
          <w:i/>
          <w:iCs/>
        </w:rPr>
        <w:t>determine which patients are in greatest need of a coronary stent</w:t>
      </w:r>
    </w:p>
    <w:bookmarkEnd w:id="0"/>
    <w:p w14:paraId="33F8FA85" w14:textId="77777777" w:rsidR="00F95FE1" w:rsidRDefault="00F95FE1" w:rsidP="0019108B">
      <w:pPr>
        <w:spacing w:line="288" w:lineRule="auto"/>
        <w:jc w:val="both"/>
        <w:rPr>
          <w:rFonts w:ascii="Arial" w:eastAsia="Arial" w:hAnsi="Arial" w:cs="Arial"/>
          <w:b/>
          <w:i/>
          <w:iCs/>
          <w:sz w:val="22"/>
          <w:szCs w:val="22"/>
        </w:rPr>
      </w:pPr>
    </w:p>
    <w:p w14:paraId="5A8AC20F" w14:textId="61F5F65B" w:rsidR="0069750A" w:rsidRPr="0019108B" w:rsidRDefault="0069750A" w:rsidP="0019108B">
      <w:pPr>
        <w:spacing w:line="288" w:lineRule="auto"/>
        <w:jc w:val="both"/>
        <w:rPr>
          <w:rFonts w:ascii="Arial" w:eastAsia="Arial" w:hAnsi="Arial" w:cs="Arial"/>
          <w:b/>
          <w:i/>
          <w:iCs/>
          <w:sz w:val="22"/>
          <w:szCs w:val="22"/>
        </w:rPr>
      </w:pPr>
      <w:r w:rsidRPr="0019108B">
        <w:rPr>
          <w:rFonts w:ascii="Arial" w:eastAsia="Arial" w:hAnsi="Arial" w:cs="Arial"/>
          <w:b/>
          <w:i/>
          <w:iCs/>
          <w:sz w:val="22"/>
          <w:szCs w:val="22"/>
        </w:rPr>
        <w:t>Q. What is the underlying technology in the Precision Medicine Platform?</w:t>
      </w:r>
    </w:p>
    <w:p w14:paraId="1843A0DA" w14:textId="77777777" w:rsidR="0069750A" w:rsidRPr="0019108B" w:rsidRDefault="0069750A" w:rsidP="0019108B">
      <w:pPr>
        <w:spacing w:line="288" w:lineRule="auto"/>
        <w:jc w:val="both"/>
        <w:rPr>
          <w:rFonts w:ascii="Arial" w:eastAsia="Arial" w:hAnsi="Arial" w:cs="Arial"/>
          <w:bCs/>
          <w:i/>
          <w:iCs/>
          <w:sz w:val="22"/>
          <w:szCs w:val="22"/>
        </w:rPr>
      </w:pPr>
      <w:r w:rsidRPr="0019108B">
        <w:rPr>
          <w:rFonts w:ascii="Arial" w:eastAsia="Arial" w:hAnsi="Arial" w:cs="Arial"/>
          <w:bCs/>
          <w:i/>
          <w:iCs/>
          <w:sz w:val="22"/>
          <w:szCs w:val="22"/>
        </w:rPr>
        <w:t>A. The Precision Medicine Platform leverages the Hitachi Cloud Accelerator Platform and Hitachi Vantara Cloud Application Modernization Services. It also incorporates Hitachi Vantara’s Dashboard Accelerator to monitor the movement and status of data at all times.</w:t>
      </w:r>
    </w:p>
    <w:p w14:paraId="2E503BA5" w14:textId="77777777" w:rsidR="00C37F31" w:rsidRPr="0019108B" w:rsidRDefault="00C37F31" w:rsidP="0019108B">
      <w:pPr>
        <w:spacing w:line="288" w:lineRule="auto"/>
        <w:jc w:val="both"/>
        <w:rPr>
          <w:rFonts w:ascii="Arial" w:eastAsia="Arial" w:hAnsi="Arial" w:cs="Arial"/>
          <w:b/>
          <w:i/>
          <w:iCs/>
          <w:sz w:val="22"/>
          <w:szCs w:val="22"/>
        </w:rPr>
      </w:pPr>
    </w:p>
    <w:p w14:paraId="7B85A5FE" w14:textId="48B6F7E1" w:rsidR="004D28DF" w:rsidRPr="0019108B" w:rsidRDefault="004D28DF" w:rsidP="0019108B">
      <w:pPr>
        <w:spacing w:line="288" w:lineRule="auto"/>
        <w:jc w:val="both"/>
        <w:rPr>
          <w:rFonts w:ascii="Arial" w:eastAsia="Arial" w:hAnsi="Arial" w:cs="Arial"/>
          <w:b/>
          <w:i/>
          <w:iCs/>
          <w:sz w:val="22"/>
          <w:szCs w:val="22"/>
        </w:rPr>
      </w:pPr>
      <w:r w:rsidRPr="0019108B">
        <w:rPr>
          <w:rFonts w:ascii="Arial" w:eastAsia="Arial" w:hAnsi="Arial" w:cs="Arial"/>
          <w:b/>
          <w:i/>
          <w:iCs/>
          <w:sz w:val="22"/>
          <w:szCs w:val="22"/>
        </w:rPr>
        <w:t>Q. How does the Precision Medicine Platform work?</w:t>
      </w:r>
    </w:p>
    <w:p w14:paraId="5FD0A2ED" w14:textId="518B45DE" w:rsidR="00031611" w:rsidRPr="0019108B" w:rsidRDefault="004D28DF" w:rsidP="0019108B">
      <w:pPr>
        <w:spacing w:line="288" w:lineRule="auto"/>
        <w:jc w:val="both"/>
        <w:rPr>
          <w:rFonts w:ascii="Arial" w:eastAsiaTheme="minorHAnsi" w:hAnsi="Arial" w:cs="Arial"/>
          <w:i/>
          <w:iCs/>
          <w:sz w:val="22"/>
          <w:szCs w:val="22"/>
        </w:rPr>
      </w:pPr>
      <w:r w:rsidRPr="0019108B">
        <w:rPr>
          <w:rFonts w:ascii="Arial" w:eastAsia="Arial" w:hAnsi="Arial" w:cs="Arial"/>
          <w:bCs/>
          <w:i/>
          <w:iCs/>
          <w:sz w:val="22"/>
          <w:szCs w:val="22"/>
        </w:rPr>
        <w:t>A.</w:t>
      </w:r>
      <w:r w:rsidR="0019108B" w:rsidRPr="0019108B">
        <w:rPr>
          <w:rFonts w:ascii="Arial" w:eastAsia="Arial" w:hAnsi="Arial" w:cs="Arial"/>
          <w:bCs/>
          <w:i/>
          <w:iCs/>
          <w:sz w:val="22"/>
          <w:szCs w:val="22"/>
        </w:rPr>
        <w:t xml:space="preserve"> </w:t>
      </w:r>
      <w:r w:rsidR="00031611" w:rsidRPr="0019108B">
        <w:rPr>
          <w:rFonts w:ascii="Arial" w:eastAsia="Arial" w:hAnsi="Arial" w:cs="Arial"/>
          <w:bCs/>
          <w:i/>
          <w:iCs/>
          <w:sz w:val="22"/>
          <w:szCs w:val="22"/>
        </w:rPr>
        <w:t>The Precision Medicine Platform provides the following capabilities:</w:t>
      </w:r>
    </w:p>
    <w:p w14:paraId="093F028F" w14:textId="1CB17B37" w:rsidR="00031611" w:rsidRPr="0019108B" w:rsidRDefault="00031611" w:rsidP="0019108B">
      <w:pPr>
        <w:pStyle w:val="ListParagraph"/>
        <w:numPr>
          <w:ilvl w:val="0"/>
          <w:numId w:val="7"/>
        </w:numPr>
        <w:spacing w:after="0" w:line="288" w:lineRule="auto"/>
        <w:contextualSpacing w:val="0"/>
        <w:jc w:val="both"/>
        <w:rPr>
          <w:rFonts w:ascii="Arial" w:hAnsi="Arial" w:cs="Arial"/>
          <w:i/>
          <w:iCs/>
        </w:rPr>
      </w:pPr>
      <w:r w:rsidRPr="0019108B">
        <w:rPr>
          <w:rFonts w:ascii="Arial" w:hAnsi="Arial" w:cs="Arial"/>
          <w:i/>
          <w:iCs/>
        </w:rPr>
        <w:t xml:space="preserve"> Search</w:t>
      </w:r>
      <w:r w:rsidRPr="0019108B">
        <w:rPr>
          <w:rFonts w:ascii="Arial" w:hAnsi="Arial" w:cs="Arial"/>
          <w:b/>
          <w:i/>
          <w:iCs/>
        </w:rPr>
        <w:t>:</w:t>
      </w:r>
      <w:r w:rsidRPr="0019108B">
        <w:rPr>
          <w:rFonts w:ascii="Arial" w:hAnsi="Arial" w:cs="Arial"/>
          <w:i/>
          <w:iCs/>
        </w:rPr>
        <w:t xml:space="preserve">  The PMP enables registered users to efficiently search and filter across the datasets stored in the platform to quickly identify relevant data needed to address a specific research question.  Researchers have access to the notebooks that accompany each dataset, so that they can learn more about the data itself, including source and how it was harmonized.  </w:t>
      </w:r>
    </w:p>
    <w:p w14:paraId="5151DF19" w14:textId="11581B54" w:rsidR="00031611" w:rsidRPr="0019108B" w:rsidRDefault="00031611" w:rsidP="0019108B">
      <w:pPr>
        <w:pStyle w:val="ListParagraph"/>
        <w:numPr>
          <w:ilvl w:val="1"/>
          <w:numId w:val="7"/>
        </w:numPr>
        <w:spacing w:after="0" w:line="288" w:lineRule="auto"/>
        <w:contextualSpacing w:val="0"/>
        <w:jc w:val="both"/>
        <w:rPr>
          <w:rFonts w:ascii="Arial" w:hAnsi="Arial" w:cs="Arial"/>
          <w:i/>
          <w:iCs/>
        </w:rPr>
      </w:pPr>
      <w:r w:rsidRPr="0019108B">
        <w:rPr>
          <w:rFonts w:ascii="Arial" w:hAnsi="Arial" w:cs="Arial"/>
          <w:i/>
          <w:iCs/>
        </w:rPr>
        <w:t xml:space="preserve">Researchers may also bring their own data to their private workspaces on the platform.  </w:t>
      </w:r>
    </w:p>
    <w:p w14:paraId="4CE88FEF" w14:textId="0D12FAD0" w:rsidR="00031611" w:rsidRPr="0019108B" w:rsidRDefault="00031611" w:rsidP="0019108B">
      <w:pPr>
        <w:pStyle w:val="ListParagraph"/>
        <w:numPr>
          <w:ilvl w:val="0"/>
          <w:numId w:val="7"/>
        </w:numPr>
        <w:spacing w:after="0" w:line="288" w:lineRule="auto"/>
        <w:contextualSpacing w:val="0"/>
        <w:jc w:val="both"/>
        <w:rPr>
          <w:rFonts w:ascii="Arial" w:hAnsi="Arial" w:cs="Arial"/>
          <w:i/>
          <w:iCs/>
        </w:rPr>
      </w:pPr>
      <w:r w:rsidRPr="0019108B">
        <w:rPr>
          <w:rFonts w:ascii="Arial" w:hAnsi="Arial" w:cs="Arial"/>
          <w:i/>
          <w:iCs/>
        </w:rPr>
        <w:t xml:space="preserve">Workspaces: The PMP’s workspaces are highly secure analysis environments that use Jupyter notebooks equipped with a variety of popular analytic tools and computational languages, such as Python, and R. Workspaces may also be customized to researchers’ needs.  </w:t>
      </w:r>
    </w:p>
    <w:p w14:paraId="10E6931A" w14:textId="1FDD6FB3" w:rsidR="00031611" w:rsidRPr="0019108B" w:rsidRDefault="00031611" w:rsidP="0019108B">
      <w:pPr>
        <w:pStyle w:val="ListParagraph"/>
        <w:numPr>
          <w:ilvl w:val="0"/>
          <w:numId w:val="7"/>
        </w:numPr>
        <w:spacing w:after="0" w:line="288" w:lineRule="auto"/>
        <w:contextualSpacing w:val="0"/>
        <w:jc w:val="both"/>
        <w:rPr>
          <w:rFonts w:ascii="Arial" w:hAnsi="Arial" w:cs="Arial"/>
          <w:i/>
          <w:iCs/>
          <w:shd w:val="clear" w:color="auto" w:fill="FFFFFF"/>
        </w:rPr>
      </w:pPr>
      <w:r w:rsidRPr="0019108B">
        <w:rPr>
          <w:rFonts w:ascii="Arial" w:hAnsi="Arial" w:cs="Arial"/>
          <w:i/>
          <w:iCs/>
        </w:rPr>
        <w:t>Data Access: The AHA has automated the data access and approval process across the platform, solving one of the thorniest challenges for medical researchers.</w:t>
      </w:r>
      <w:r w:rsidR="0019108B" w:rsidRPr="0019108B">
        <w:rPr>
          <w:rFonts w:ascii="Arial" w:hAnsi="Arial" w:cs="Arial"/>
          <w:i/>
          <w:iCs/>
        </w:rPr>
        <w:t xml:space="preserve"> </w:t>
      </w:r>
      <w:r w:rsidRPr="0019108B">
        <w:rPr>
          <w:rFonts w:ascii="Arial" w:hAnsi="Arial" w:cs="Arial"/>
          <w:i/>
          <w:iCs/>
          <w:shd w:val="clear" w:color="auto" w:fill="FFFFFF"/>
        </w:rPr>
        <w:t xml:space="preserve">Datasets are </w:t>
      </w:r>
      <w:r w:rsidRPr="0019108B">
        <w:rPr>
          <w:rFonts w:ascii="Arial" w:hAnsi="Arial" w:cs="Arial"/>
          <w:i/>
          <w:iCs/>
          <w:shd w:val="clear" w:color="auto" w:fill="FFFFFF"/>
        </w:rPr>
        <w:lastRenderedPageBreak/>
        <w:t xml:space="preserve">requested and approved through an integrated process called DUOS (Data Use Oversight System), which provides efficiency in the request and approval process to access data needed for specific research studies. </w:t>
      </w:r>
    </w:p>
    <w:p w14:paraId="78A606A9" w14:textId="0BB72BB8" w:rsidR="00031611" w:rsidRPr="0019108B" w:rsidRDefault="00031611" w:rsidP="0019108B">
      <w:pPr>
        <w:pStyle w:val="ListParagraph"/>
        <w:numPr>
          <w:ilvl w:val="0"/>
          <w:numId w:val="7"/>
        </w:numPr>
        <w:spacing w:after="0" w:line="288" w:lineRule="auto"/>
        <w:contextualSpacing w:val="0"/>
        <w:jc w:val="both"/>
        <w:rPr>
          <w:rFonts w:ascii="Arial" w:hAnsi="Arial" w:cs="Arial"/>
          <w:i/>
        </w:rPr>
      </w:pPr>
      <w:r w:rsidRPr="0019108B">
        <w:rPr>
          <w:rFonts w:ascii="Arial" w:hAnsi="Arial" w:cs="Arial"/>
          <w:i/>
        </w:rPr>
        <w:t xml:space="preserve">Cloud Computing: Cloud computing provides computational power beyond the ability of a personal computer.  PMP workspaces make the process of accessing and utilizing cloud computing highly efficient.  </w:t>
      </w:r>
    </w:p>
    <w:p w14:paraId="145A86C5" w14:textId="0BF3314E" w:rsidR="00031611" w:rsidRPr="0019108B" w:rsidRDefault="00031611" w:rsidP="0019108B">
      <w:pPr>
        <w:pStyle w:val="ListParagraph"/>
        <w:numPr>
          <w:ilvl w:val="0"/>
          <w:numId w:val="7"/>
        </w:numPr>
        <w:spacing w:after="0" w:line="288" w:lineRule="auto"/>
        <w:contextualSpacing w:val="0"/>
        <w:jc w:val="both"/>
        <w:rPr>
          <w:rFonts w:ascii="Arial" w:hAnsi="Arial" w:cs="Arial"/>
          <w:i/>
        </w:rPr>
      </w:pPr>
      <w:r w:rsidRPr="0019108B">
        <w:rPr>
          <w:rFonts w:ascii="Arial" w:hAnsi="Arial" w:cs="Arial"/>
          <w:i/>
        </w:rPr>
        <w:t>Collaboration:</w:t>
      </w:r>
      <w:r w:rsidR="0019108B" w:rsidRPr="0019108B">
        <w:rPr>
          <w:rFonts w:ascii="Arial" w:hAnsi="Arial" w:cs="Arial"/>
          <w:i/>
        </w:rPr>
        <w:t xml:space="preserve"> </w:t>
      </w:r>
      <w:r w:rsidRPr="0019108B">
        <w:rPr>
          <w:rFonts w:ascii="Arial" w:hAnsi="Arial" w:cs="Arial"/>
          <w:i/>
        </w:rPr>
        <w:t xml:space="preserve">The PMP’s workspace collaboration capabilities drive a highly efficient research process.  Researchers can share their workspaces with team members on a global basis.    </w:t>
      </w:r>
    </w:p>
    <w:p w14:paraId="6FF0F354" w14:textId="4A0E61E0" w:rsidR="00031611" w:rsidRPr="0019108B" w:rsidRDefault="00031611" w:rsidP="0019108B">
      <w:pPr>
        <w:pStyle w:val="ListParagraph"/>
        <w:numPr>
          <w:ilvl w:val="0"/>
          <w:numId w:val="7"/>
        </w:numPr>
        <w:spacing w:after="0" w:line="288" w:lineRule="auto"/>
        <w:contextualSpacing w:val="0"/>
        <w:jc w:val="both"/>
        <w:rPr>
          <w:rFonts w:ascii="Arial" w:hAnsi="Arial" w:cs="Arial"/>
          <w:i/>
        </w:rPr>
      </w:pPr>
      <w:r w:rsidRPr="0019108B">
        <w:rPr>
          <w:rFonts w:ascii="Arial" w:hAnsi="Arial" w:cs="Arial"/>
          <w:i/>
        </w:rPr>
        <w:t>Security</w:t>
      </w:r>
      <w:r w:rsidRPr="0019108B">
        <w:rPr>
          <w:rFonts w:ascii="Arial" w:hAnsi="Arial" w:cs="Arial"/>
          <w:b/>
          <w:i/>
        </w:rPr>
        <w:t xml:space="preserve">: </w:t>
      </w:r>
      <w:r w:rsidRPr="0019108B">
        <w:rPr>
          <w:rFonts w:ascii="Arial" w:hAnsi="Arial" w:cs="Arial"/>
          <w:i/>
        </w:rPr>
        <w:t>Data security is the highest priority of The Institute.</w:t>
      </w:r>
      <w:r w:rsidRPr="0019108B">
        <w:rPr>
          <w:rFonts w:ascii="Arial" w:hAnsi="Arial" w:cs="Arial"/>
          <w:b/>
          <w:i/>
        </w:rPr>
        <w:t xml:space="preserve">  </w:t>
      </w:r>
      <w:r w:rsidRPr="0019108B">
        <w:rPr>
          <w:rFonts w:ascii="Arial" w:hAnsi="Arial" w:cs="Arial"/>
          <w:i/>
        </w:rPr>
        <w:t xml:space="preserve">The PMP is HIPAA (Health Insurance Portability and Accountability Act) compliant and has also been certified through the Federal Risk and Authorization Management Program (FedRAMP Low) for cloud computing security.  We have automated controls in place to ensure compliance with regulations. The workspaces act as “walled gardens” within the platform; the workspace owner controls access at all times.  </w:t>
      </w:r>
    </w:p>
    <w:p w14:paraId="09B3CD76" w14:textId="011EB2BF" w:rsidR="00031611" w:rsidRPr="0019108B" w:rsidRDefault="00031611" w:rsidP="0019108B">
      <w:pPr>
        <w:pStyle w:val="ListParagraph"/>
        <w:numPr>
          <w:ilvl w:val="0"/>
          <w:numId w:val="7"/>
        </w:numPr>
        <w:spacing w:after="0" w:line="288" w:lineRule="auto"/>
        <w:contextualSpacing w:val="0"/>
        <w:jc w:val="both"/>
        <w:rPr>
          <w:rFonts w:ascii="Arial" w:hAnsi="Arial" w:cs="Arial"/>
          <w:i/>
        </w:rPr>
      </w:pPr>
      <w:r w:rsidRPr="0019108B">
        <w:rPr>
          <w:rFonts w:ascii="Arial" w:hAnsi="Arial" w:cs="Arial"/>
          <w:i/>
        </w:rPr>
        <w:t>Publishing:</w:t>
      </w:r>
      <w:r w:rsidR="0019108B" w:rsidRPr="0019108B">
        <w:rPr>
          <w:rFonts w:ascii="Arial" w:hAnsi="Arial" w:cs="Arial"/>
          <w:i/>
        </w:rPr>
        <w:t xml:space="preserve"> </w:t>
      </w:r>
      <w:r w:rsidRPr="0019108B">
        <w:rPr>
          <w:rFonts w:ascii="Arial" w:hAnsi="Arial" w:cs="Arial"/>
          <w:i/>
        </w:rPr>
        <w:t xml:space="preserve">The PMP’s publishing capabilities deliver a robust solution for enabling reproducibility and reusability of research results, where appropriate.  Researchers can publish their results to the community – if desired and appropriate -- on the platform’s Learn page.  Researchers also have the option to publish their work to external sources, like Github, or to provide an URL for use in a document or journal publication. </w:t>
      </w:r>
    </w:p>
    <w:p w14:paraId="72241F75" w14:textId="77777777" w:rsidR="0019108B" w:rsidRPr="0019108B" w:rsidRDefault="004D28DF" w:rsidP="0019108B">
      <w:pPr>
        <w:spacing w:line="288" w:lineRule="auto"/>
        <w:jc w:val="both"/>
        <w:rPr>
          <w:rFonts w:ascii="Arial" w:eastAsia="Arial" w:hAnsi="Arial" w:cs="Arial"/>
          <w:bCs/>
          <w:i/>
          <w:iCs/>
          <w:sz w:val="22"/>
          <w:szCs w:val="22"/>
        </w:rPr>
      </w:pPr>
      <w:r w:rsidRPr="0019108B">
        <w:rPr>
          <w:rFonts w:ascii="Arial" w:eastAsia="Arial" w:hAnsi="Arial" w:cs="Arial"/>
          <w:bCs/>
          <w:i/>
          <w:iCs/>
          <w:sz w:val="22"/>
          <w:szCs w:val="22"/>
        </w:rPr>
        <w:t xml:space="preserve"> </w:t>
      </w:r>
    </w:p>
    <w:p w14:paraId="336BF442" w14:textId="02A43F7C" w:rsidR="00ED59D1" w:rsidRPr="0019108B" w:rsidRDefault="00ED59D1" w:rsidP="0019108B">
      <w:pPr>
        <w:spacing w:line="288" w:lineRule="auto"/>
        <w:jc w:val="both"/>
        <w:rPr>
          <w:rFonts w:ascii="Arial" w:eastAsia="Arial" w:hAnsi="Arial" w:cs="Arial"/>
          <w:b/>
          <w:i/>
          <w:iCs/>
          <w:sz w:val="22"/>
          <w:szCs w:val="22"/>
        </w:rPr>
      </w:pPr>
      <w:r w:rsidRPr="0019108B">
        <w:rPr>
          <w:rFonts w:ascii="Arial" w:eastAsia="Arial" w:hAnsi="Arial" w:cs="Arial"/>
          <w:b/>
          <w:i/>
          <w:iCs/>
          <w:sz w:val="22"/>
          <w:szCs w:val="22"/>
        </w:rPr>
        <w:t>Q. What is the role of BurstIQ in enabl</w:t>
      </w:r>
      <w:r w:rsidR="00FC2E70" w:rsidRPr="0019108B">
        <w:rPr>
          <w:rFonts w:ascii="Arial" w:eastAsia="Arial" w:hAnsi="Arial" w:cs="Arial"/>
          <w:b/>
          <w:i/>
          <w:iCs/>
          <w:sz w:val="22"/>
          <w:szCs w:val="22"/>
        </w:rPr>
        <w:t>ing</w:t>
      </w:r>
      <w:r w:rsidRPr="0019108B">
        <w:rPr>
          <w:rFonts w:ascii="Arial" w:eastAsia="Arial" w:hAnsi="Arial" w:cs="Arial"/>
          <w:b/>
          <w:i/>
          <w:iCs/>
          <w:sz w:val="22"/>
          <w:szCs w:val="22"/>
        </w:rPr>
        <w:t xml:space="preserve"> secure access to distributed data sets?</w:t>
      </w:r>
    </w:p>
    <w:p w14:paraId="354C01FB" w14:textId="2DA4A665" w:rsidR="00ED59D1" w:rsidRPr="0019108B" w:rsidRDefault="00ED59D1" w:rsidP="0019108B">
      <w:pPr>
        <w:spacing w:line="288" w:lineRule="auto"/>
        <w:jc w:val="both"/>
        <w:rPr>
          <w:rFonts w:ascii="Arial" w:eastAsia="Arial" w:hAnsi="Arial" w:cs="Arial"/>
          <w:bCs/>
          <w:i/>
          <w:iCs/>
          <w:sz w:val="22"/>
          <w:szCs w:val="22"/>
        </w:rPr>
      </w:pPr>
      <w:r w:rsidRPr="0019108B">
        <w:rPr>
          <w:rFonts w:ascii="Arial" w:eastAsia="Arial" w:hAnsi="Arial" w:cs="Arial"/>
          <w:bCs/>
          <w:i/>
          <w:iCs/>
          <w:sz w:val="22"/>
          <w:szCs w:val="22"/>
        </w:rPr>
        <w:t xml:space="preserve">A. </w:t>
      </w:r>
      <w:r w:rsidR="00FC2E70" w:rsidRPr="0019108B">
        <w:rPr>
          <w:rFonts w:ascii="Arial" w:eastAsia="Arial" w:hAnsi="Arial" w:cs="Arial"/>
          <w:bCs/>
          <w:i/>
          <w:iCs/>
          <w:sz w:val="22"/>
          <w:szCs w:val="22"/>
        </w:rPr>
        <w:t>BurstIQ revolutionizes the way organizations secure, share, and leverage data. The platform builds multi-dimensional profiles of people, places, and things, and enables the connection between them. It allows data to be securely owned, shared, and trusted across a global data exchange network, driving deeper insights and more meaningful collaborations in health. The key capabilities include:</w:t>
      </w:r>
    </w:p>
    <w:p w14:paraId="2090497C" w14:textId="5A5FD6E3" w:rsidR="00FC2E70" w:rsidRPr="0019108B" w:rsidRDefault="00FC2E70" w:rsidP="0019108B">
      <w:pPr>
        <w:spacing w:line="288" w:lineRule="auto"/>
        <w:jc w:val="both"/>
        <w:rPr>
          <w:rFonts w:ascii="Arial" w:eastAsia="Arial" w:hAnsi="Arial" w:cs="Arial"/>
          <w:bCs/>
          <w:i/>
          <w:iCs/>
          <w:sz w:val="22"/>
          <w:szCs w:val="22"/>
        </w:rPr>
      </w:pPr>
    </w:p>
    <w:p w14:paraId="6FD991AF" w14:textId="77777777" w:rsidR="00FC2E70" w:rsidRPr="0019108B" w:rsidRDefault="00FC2E70" w:rsidP="0019108B">
      <w:pPr>
        <w:pStyle w:val="NormalWeb"/>
        <w:numPr>
          <w:ilvl w:val="0"/>
          <w:numId w:val="4"/>
        </w:numPr>
        <w:spacing w:before="0" w:beforeAutospacing="0" w:after="0" w:afterAutospacing="0" w:line="288" w:lineRule="auto"/>
        <w:ind w:left="360"/>
        <w:jc w:val="both"/>
        <w:rPr>
          <w:rFonts w:ascii="Arial" w:hAnsi="Arial" w:cs="Arial"/>
          <w:i/>
          <w:iCs/>
          <w:sz w:val="22"/>
          <w:szCs w:val="22"/>
        </w:rPr>
      </w:pPr>
      <w:r w:rsidRPr="0019108B">
        <w:rPr>
          <w:rFonts w:ascii="Arial" w:hAnsi="Arial" w:cs="Arial"/>
          <w:b/>
          <w:bCs/>
          <w:i/>
          <w:iCs/>
          <w:sz w:val="22"/>
          <w:szCs w:val="22"/>
        </w:rPr>
        <w:t>Granular Data Ownership &amp; Consent:</w:t>
      </w:r>
      <w:r w:rsidRPr="0019108B">
        <w:rPr>
          <w:rStyle w:val="apple-converted-space"/>
          <w:rFonts w:ascii="Arial" w:hAnsi="Arial" w:cs="Arial"/>
          <w:i/>
          <w:iCs/>
          <w:sz w:val="22"/>
          <w:szCs w:val="22"/>
        </w:rPr>
        <w:t> </w:t>
      </w:r>
      <w:r w:rsidRPr="0019108B">
        <w:rPr>
          <w:rFonts w:ascii="Arial" w:hAnsi="Arial" w:cs="Arial"/>
          <w:i/>
          <w:iCs/>
          <w:sz w:val="22"/>
          <w:szCs w:val="22"/>
        </w:rPr>
        <w:t>Customizable data governance that cryptographically enforces ownership and allows data owners to control everything about how their data is shared – from a single data point to petabyte-scale data sets.</w:t>
      </w:r>
    </w:p>
    <w:p w14:paraId="08B6CFB4" w14:textId="77777777" w:rsidR="00FC2E70" w:rsidRPr="0019108B" w:rsidRDefault="00FC2E70" w:rsidP="0019108B">
      <w:pPr>
        <w:pStyle w:val="NormalWeb"/>
        <w:numPr>
          <w:ilvl w:val="0"/>
          <w:numId w:val="4"/>
        </w:numPr>
        <w:spacing w:before="0" w:beforeAutospacing="0" w:after="0" w:afterAutospacing="0" w:line="288" w:lineRule="auto"/>
        <w:ind w:left="360"/>
        <w:jc w:val="both"/>
        <w:rPr>
          <w:rFonts w:ascii="Arial" w:hAnsi="Arial" w:cs="Arial"/>
          <w:i/>
          <w:iCs/>
          <w:sz w:val="22"/>
          <w:szCs w:val="22"/>
        </w:rPr>
      </w:pPr>
      <w:r w:rsidRPr="0019108B">
        <w:rPr>
          <w:rFonts w:ascii="Arial" w:hAnsi="Arial" w:cs="Arial"/>
          <w:b/>
          <w:bCs/>
          <w:i/>
          <w:iCs/>
          <w:sz w:val="22"/>
          <w:szCs w:val="22"/>
        </w:rPr>
        <w:t>Secure on-Chain Data Management:</w:t>
      </w:r>
      <w:r w:rsidRPr="0019108B">
        <w:rPr>
          <w:rStyle w:val="apple-converted-space"/>
          <w:rFonts w:ascii="Arial" w:hAnsi="Arial" w:cs="Arial"/>
          <w:i/>
          <w:iCs/>
          <w:sz w:val="22"/>
          <w:szCs w:val="22"/>
        </w:rPr>
        <w:t> </w:t>
      </w:r>
      <w:r w:rsidRPr="0019108B">
        <w:rPr>
          <w:rFonts w:ascii="Arial" w:hAnsi="Arial" w:cs="Arial"/>
          <w:i/>
          <w:iCs/>
          <w:sz w:val="22"/>
          <w:szCs w:val="22"/>
        </w:rPr>
        <w:t xml:space="preserve">The only commercially available blockchain platform that combines on-chain big data, immutability, auditability, and </w:t>
      </w:r>
      <w:r w:rsidRPr="0019108B">
        <w:rPr>
          <w:rFonts w:ascii="Arial" w:hAnsi="Arial" w:cs="Arial"/>
          <w:b/>
          <w:bCs/>
          <w:i/>
          <w:iCs/>
          <w:sz w:val="22"/>
          <w:szCs w:val="22"/>
        </w:rPr>
        <w:t>HIPAA, GDPR and NIST compliance</w:t>
      </w:r>
      <w:r w:rsidRPr="0019108B">
        <w:rPr>
          <w:rFonts w:ascii="Arial" w:hAnsi="Arial" w:cs="Arial"/>
          <w:i/>
          <w:iCs/>
          <w:sz w:val="22"/>
          <w:szCs w:val="22"/>
        </w:rPr>
        <w:t>.</w:t>
      </w:r>
    </w:p>
    <w:p w14:paraId="684AD9DF" w14:textId="77777777" w:rsidR="00FC2E70" w:rsidRPr="0019108B" w:rsidRDefault="00FC2E70" w:rsidP="0019108B">
      <w:pPr>
        <w:pStyle w:val="NormalWeb"/>
        <w:numPr>
          <w:ilvl w:val="0"/>
          <w:numId w:val="4"/>
        </w:numPr>
        <w:spacing w:before="0" w:beforeAutospacing="0" w:after="0" w:afterAutospacing="0" w:line="288" w:lineRule="auto"/>
        <w:ind w:left="360"/>
        <w:jc w:val="both"/>
        <w:rPr>
          <w:rFonts w:ascii="Arial" w:hAnsi="Arial" w:cs="Arial"/>
          <w:i/>
          <w:iCs/>
          <w:sz w:val="22"/>
          <w:szCs w:val="22"/>
        </w:rPr>
      </w:pPr>
      <w:r w:rsidRPr="0019108B">
        <w:rPr>
          <w:rFonts w:ascii="Arial" w:hAnsi="Arial" w:cs="Arial"/>
          <w:b/>
          <w:bCs/>
          <w:i/>
          <w:iCs/>
          <w:sz w:val="22"/>
          <w:szCs w:val="22"/>
        </w:rPr>
        <w:t>Multi-Dimensional Health Profiles: </w:t>
      </w:r>
      <w:r w:rsidRPr="0019108B">
        <w:rPr>
          <w:rFonts w:ascii="Arial" w:hAnsi="Arial" w:cs="Arial"/>
          <w:i/>
          <w:iCs/>
          <w:sz w:val="22"/>
          <w:szCs w:val="22"/>
        </w:rPr>
        <w:t>Build profiles of people, places, and things, incorporating all types data: clinical, claims, pharmacy, behavioral, environmental, social, omics, manufacturing, and much more.</w:t>
      </w:r>
    </w:p>
    <w:p w14:paraId="1A9523AB" w14:textId="77777777" w:rsidR="00FC2E70" w:rsidRPr="0019108B" w:rsidRDefault="00FC2E70" w:rsidP="0019108B">
      <w:pPr>
        <w:pStyle w:val="NormalWeb"/>
        <w:numPr>
          <w:ilvl w:val="0"/>
          <w:numId w:val="4"/>
        </w:numPr>
        <w:spacing w:before="0" w:beforeAutospacing="0" w:after="0" w:afterAutospacing="0" w:line="288" w:lineRule="auto"/>
        <w:ind w:left="360"/>
        <w:jc w:val="both"/>
        <w:rPr>
          <w:rFonts w:ascii="Arial" w:hAnsi="Arial" w:cs="Arial"/>
          <w:i/>
          <w:iCs/>
          <w:sz w:val="22"/>
          <w:szCs w:val="22"/>
        </w:rPr>
      </w:pPr>
      <w:r w:rsidRPr="0019108B">
        <w:rPr>
          <w:rFonts w:ascii="Arial" w:hAnsi="Arial" w:cs="Arial"/>
          <w:b/>
          <w:bCs/>
          <w:i/>
          <w:iCs/>
          <w:sz w:val="22"/>
          <w:szCs w:val="22"/>
        </w:rPr>
        <w:t>Global Collaboration: </w:t>
      </w:r>
      <w:r w:rsidRPr="0019108B">
        <w:rPr>
          <w:rFonts w:ascii="Arial" w:hAnsi="Arial" w:cs="Arial"/>
          <w:i/>
          <w:iCs/>
          <w:sz w:val="22"/>
          <w:szCs w:val="22"/>
        </w:rPr>
        <w:t>Securely share data with partners, collaborators, and communities across the globe to accelerate research and innovation – without losing control of your data.</w:t>
      </w:r>
    </w:p>
    <w:p w14:paraId="668620EC" w14:textId="77777777" w:rsidR="00FC2E70" w:rsidRPr="0019108B" w:rsidRDefault="00FC2E70" w:rsidP="0019108B">
      <w:pPr>
        <w:pStyle w:val="NormalWeb"/>
        <w:numPr>
          <w:ilvl w:val="0"/>
          <w:numId w:val="4"/>
        </w:numPr>
        <w:spacing w:before="0" w:beforeAutospacing="0" w:after="0" w:afterAutospacing="0" w:line="288" w:lineRule="auto"/>
        <w:ind w:left="360"/>
        <w:jc w:val="both"/>
        <w:rPr>
          <w:rFonts w:ascii="Arial" w:hAnsi="Arial" w:cs="Arial"/>
          <w:i/>
          <w:iCs/>
          <w:sz w:val="22"/>
          <w:szCs w:val="22"/>
        </w:rPr>
      </w:pPr>
      <w:r w:rsidRPr="0019108B">
        <w:rPr>
          <w:rFonts w:ascii="Arial" w:hAnsi="Arial" w:cs="Arial"/>
          <w:b/>
          <w:bCs/>
          <w:i/>
          <w:iCs/>
          <w:sz w:val="22"/>
          <w:szCs w:val="22"/>
        </w:rPr>
        <w:t>Development Accelerators:</w:t>
      </w:r>
      <w:r w:rsidRPr="0019108B">
        <w:rPr>
          <w:rStyle w:val="apple-converted-space"/>
          <w:rFonts w:ascii="Arial" w:hAnsi="Arial" w:cs="Arial"/>
          <w:i/>
          <w:iCs/>
          <w:sz w:val="22"/>
          <w:szCs w:val="22"/>
        </w:rPr>
        <w:t> </w:t>
      </w:r>
      <w:r w:rsidRPr="0019108B">
        <w:rPr>
          <w:rFonts w:ascii="Arial" w:hAnsi="Arial" w:cs="Arial"/>
          <w:i/>
          <w:iCs/>
          <w:sz w:val="22"/>
          <w:szCs w:val="22"/>
        </w:rPr>
        <w:t>Get to market faster and enhance your solution’s capabilities using a full suite of platform and application tools: dynamic schemas, data mapping libraries, orchestration tools, app frameworks and components, and more.</w:t>
      </w:r>
    </w:p>
    <w:p w14:paraId="7074CB54" w14:textId="77777777" w:rsidR="00ED59D1" w:rsidRPr="0019108B" w:rsidRDefault="00ED59D1" w:rsidP="0019108B">
      <w:pPr>
        <w:spacing w:line="288" w:lineRule="auto"/>
        <w:jc w:val="both"/>
        <w:rPr>
          <w:rFonts w:ascii="Arial" w:eastAsia="Arial" w:hAnsi="Arial" w:cs="Arial"/>
          <w:b/>
          <w:i/>
          <w:iCs/>
          <w:sz w:val="22"/>
          <w:szCs w:val="22"/>
        </w:rPr>
      </w:pPr>
    </w:p>
    <w:p w14:paraId="0CDBFFD6" w14:textId="3C6671A5" w:rsidR="000F10F4" w:rsidRPr="0019108B" w:rsidRDefault="000F10F4" w:rsidP="0019108B">
      <w:pPr>
        <w:spacing w:line="288" w:lineRule="auto"/>
        <w:jc w:val="both"/>
        <w:rPr>
          <w:rFonts w:ascii="Arial" w:eastAsia="Arial" w:hAnsi="Arial" w:cs="Arial"/>
          <w:b/>
          <w:i/>
          <w:iCs/>
          <w:sz w:val="22"/>
          <w:szCs w:val="22"/>
        </w:rPr>
      </w:pPr>
      <w:r w:rsidRPr="0019108B">
        <w:rPr>
          <w:rFonts w:ascii="Arial" w:eastAsia="Arial" w:hAnsi="Arial" w:cs="Arial"/>
          <w:b/>
          <w:i/>
          <w:iCs/>
          <w:sz w:val="22"/>
          <w:szCs w:val="22"/>
        </w:rPr>
        <w:t>Q. How do</w:t>
      </w:r>
      <w:r w:rsidR="00AB608B" w:rsidRPr="0019108B">
        <w:rPr>
          <w:rFonts w:ascii="Arial" w:eastAsia="Arial" w:hAnsi="Arial" w:cs="Arial"/>
          <w:b/>
          <w:i/>
          <w:iCs/>
          <w:sz w:val="22"/>
          <w:szCs w:val="22"/>
        </w:rPr>
        <w:t xml:space="preserve">es AHA </w:t>
      </w:r>
      <w:r w:rsidRPr="0019108B">
        <w:rPr>
          <w:rFonts w:ascii="Arial" w:eastAsia="Arial" w:hAnsi="Arial" w:cs="Arial"/>
          <w:b/>
          <w:i/>
          <w:iCs/>
          <w:sz w:val="22"/>
          <w:szCs w:val="22"/>
        </w:rPr>
        <w:t xml:space="preserve">ensure the </w:t>
      </w:r>
      <w:r w:rsidR="005A4FA0">
        <w:rPr>
          <w:rFonts w:ascii="Arial" w:eastAsia="Arial" w:hAnsi="Arial" w:cs="Arial"/>
          <w:b/>
          <w:i/>
          <w:iCs/>
          <w:sz w:val="22"/>
          <w:szCs w:val="22"/>
        </w:rPr>
        <w:t xml:space="preserve">privacy and </w:t>
      </w:r>
      <w:r w:rsidRPr="0019108B">
        <w:rPr>
          <w:rFonts w:ascii="Arial" w:eastAsia="Arial" w:hAnsi="Arial" w:cs="Arial"/>
          <w:b/>
          <w:i/>
          <w:iCs/>
          <w:sz w:val="22"/>
          <w:szCs w:val="22"/>
        </w:rPr>
        <w:t>security of data that is connected to the PMP?</w:t>
      </w:r>
    </w:p>
    <w:p w14:paraId="6165FB7B" w14:textId="676BEC73" w:rsidR="000C5CFE" w:rsidRPr="0019108B" w:rsidRDefault="00AB608B" w:rsidP="0019108B">
      <w:pPr>
        <w:pStyle w:val="ListParagraph"/>
        <w:numPr>
          <w:ilvl w:val="0"/>
          <w:numId w:val="7"/>
        </w:numPr>
        <w:spacing w:after="0" w:line="288" w:lineRule="auto"/>
        <w:contextualSpacing w:val="0"/>
        <w:jc w:val="both"/>
        <w:rPr>
          <w:rFonts w:ascii="Arial" w:hAnsi="Arial" w:cs="Arial"/>
          <w:i/>
        </w:rPr>
      </w:pPr>
      <w:r w:rsidRPr="0019108B">
        <w:rPr>
          <w:rFonts w:ascii="Arial" w:eastAsia="Arial" w:hAnsi="Arial" w:cs="Arial"/>
          <w:bCs/>
          <w:i/>
          <w:iCs/>
        </w:rPr>
        <w:t xml:space="preserve">A. </w:t>
      </w:r>
      <w:r w:rsidR="000C5CFE" w:rsidRPr="0019108B">
        <w:rPr>
          <w:rFonts w:ascii="Arial" w:hAnsi="Arial" w:cs="Arial"/>
          <w:i/>
        </w:rPr>
        <w:t xml:space="preserve">Data </w:t>
      </w:r>
      <w:r w:rsidR="005A4FA0">
        <w:rPr>
          <w:rFonts w:ascii="Arial" w:hAnsi="Arial" w:cs="Arial"/>
          <w:i/>
        </w:rPr>
        <w:t xml:space="preserve">privacy and </w:t>
      </w:r>
      <w:r w:rsidR="000C5CFE" w:rsidRPr="0019108B">
        <w:rPr>
          <w:rFonts w:ascii="Arial" w:hAnsi="Arial" w:cs="Arial"/>
          <w:i/>
        </w:rPr>
        <w:t xml:space="preserve">security </w:t>
      </w:r>
      <w:r w:rsidR="005A4FA0">
        <w:rPr>
          <w:rFonts w:ascii="Arial" w:hAnsi="Arial" w:cs="Arial"/>
          <w:i/>
        </w:rPr>
        <w:t>are</w:t>
      </w:r>
      <w:r w:rsidR="000C5CFE" w:rsidRPr="0019108B">
        <w:rPr>
          <w:rFonts w:ascii="Arial" w:hAnsi="Arial" w:cs="Arial"/>
          <w:i/>
        </w:rPr>
        <w:t xml:space="preserve"> the highest priorit</w:t>
      </w:r>
      <w:r w:rsidR="005A4FA0">
        <w:rPr>
          <w:rFonts w:ascii="Arial" w:hAnsi="Arial" w:cs="Arial"/>
          <w:i/>
        </w:rPr>
        <w:t>ies</w:t>
      </w:r>
      <w:r w:rsidR="000C5CFE" w:rsidRPr="0019108B">
        <w:rPr>
          <w:rFonts w:ascii="Arial" w:hAnsi="Arial" w:cs="Arial"/>
          <w:i/>
        </w:rPr>
        <w:t xml:space="preserve"> of The </w:t>
      </w:r>
      <w:r w:rsidR="005A4FA0">
        <w:rPr>
          <w:rFonts w:ascii="Arial" w:hAnsi="Arial" w:cs="Arial"/>
          <w:i/>
        </w:rPr>
        <w:t xml:space="preserve">Precision Medicine </w:t>
      </w:r>
      <w:r w:rsidR="000C5CFE" w:rsidRPr="0019108B">
        <w:rPr>
          <w:rFonts w:ascii="Arial" w:hAnsi="Arial" w:cs="Arial"/>
          <w:i/>
        </w:rPr>
        <w:t>Institute.</w:t>
      </w:r>
      <w:r w:rsidR="000C5CFE" w:rsidRPr="0019108B">
        <w:rPr>
          <w:rFonts w:ascii="Arial" w:hAnsi="Arial" w:cs="Arial"/>
          <w:b/>
          <w:i/>
        </w:rPr>
        <w:t xml:space="preserve"> </w:t>
      </w:r>
      <w:r w:rsidR="000C5CFE" w:rsidRPr="0019108B">
        <w:rPr>
          <w:rFonts w:ascii="Arial" w:hAnsi="Arial" w:cs="Arial"/>
          <w:i/>
        </w:rPr>
        <w:t xml:space="preserve">The PMP is HIPAA (Health Insurance Portability and Accountability Act) compliant and has also been certified through the Federal Risk and Authorization Management Program (FedRAMP Low) for cloud computing security.  Automated controls are in place to ensure compliance with regulations. The workspaces act as “walled gardens” within the platform; the workspace owner controls access at all times.  </w:t>
      </w:r>
      <w:r w:rsidR="00445150">
        <w:rPr>
          <w:rFonts w:ascii="Arial" w:hAnsi="Arial" w:cs="Arial"/>
          <w:i/>
        </w:rPr>
        <w:t>We also ensure that d</w:t>
      </w:r>
      <w:r w:rsidR="005A4FA0">
        <w:rPr>
          <w:rFonts w:ascii="Arial" w:hAnsi="Arial" w:cs="Arial"/>
          <w:i/>
        </w:rPr>
        <w:t>ata use</w:t>
      </w:r>
      <w:r w:rsidR="00445150">
        <w:rPr>
          <w:rFonts w:ascii="Arial" w:hAnsi="Arial" w:cs="Arial"/>
          <w:i/>
        </w:rPr>
        <w:t>d</w:t>
      </w:r>
      <w:r w:rsidR="005A4FA0">
        <w:rPr>
          <w:rFonts w:ascii="Arial" w:hAnsi="Arial" w:cs="Arial"/>
          <w:i/>
        </w:rPr>
        <w:t xml:space="preserve"> via the PMP complies with GDPR and similar data protection laws.</w:t>
      </w:r>
    </w:p>
    <w:p w14:paraId="32F8A697" w14:textId="206D8071" w:rsidR="000F10F4" w:rsidRPr="0019108B" w:rsidRDefault="000F10F4" w:rsidP="0019108B">
      <w:pPr>
        <w:spacing w:line="288" w:lineRule="auto"/>
        <w:jc w:val="both"/>
        <w:rPr>
          <w:rFonts w:ascii="Arial" w:eastAsia="Arial" w:hAnsi="Arial" w:cs="Arial"/>
          <w:bCs/>
          <w:i/>
          <w:iCs/>
          <w:sz w:val="22"/>
          <w:szCs w:val="22"/>
        </w:rPr>
      </w:pPr>
    </w:p>
    <w:p w14:paraId="2C510D73" w14:textId="77777777" w:rsidR="000F10F4" w:rsidRPr="0019108B" w:rsidRDefault="000F10F4" w:rsidP="0019108B">
      <w:pPr>
        <w:spacing w:line="288" w:lineRule="auto"/>
        <w:jc w:val="both"/>
        <w:rPr>
          <w:rFonts w:ascii="Arial" w:eastAsia="Arial" w:hAnsi="Arial" w:cs="Arial"/>
          <w:b/>
          <w:i/>
          <w:iCs/>
          <w:sz w:val="22"/>
          <w:szCs w:val="22"/>
        </w:rPr>
      </w:pPr>
    </w:p>
    <w:p w14:paraId="5CE81DCB" w14:textId="08636AF3" w:rsidR="00640BBC" w:rsidRPr="0019108B" w:rsidRDefault="00640BBC" w:rsidP="00F6638F">
      <w:pPr>
        <w:spacing w:line="288" w:lineRule="auto"/>
        <w:jc w:val="center"/>
        <w:rPr>
          <w:rFonts w:ascii="Arial" w:hAnsi="Arial" w:cs="Arial"/>
          <w:i/>
          <w:iCs/>
          <w:sz w:val="22"/>
          <w:szCs w:val="22"/>
        </w:rPr>
      </w:pPr>
      <w:r w:rsidRPr="0019108B">
        <w:rPr>
          <w:rFonts w:ascii="Arial" w:hAnsi="Arial" w:cs="Arial"/>
          <w:i/>
          <w:iCs/>
          <w:sz w:val="22"/>
          <w:szCs w:val="22"/>
        </w:rPr>
        <w:t>-ends-</w:t>
      </w:r>
    </w:p>
    <w:p w14:paraId="5A08D36B" w14:textId="77777777" w:rsidR="00640BBC" w:rsidRPr="0019108B" w:rsidRDefault="00640BBC" w:rsidP="0019108B">
      <w:pPr>
        <w:spacing w:line="288" w:lineRule="auto"/>
        <w:jc w:val="both"/>
        <w:rPr>
          <w:rFonts w:ascii="Arial" w:hAnsi="Arial" w:cs="Arial"/>
          <w:b/>
          <w:bCs/>
          <w:i/>
          <w:iCs/>
          <w:sz w:val="22"/>
          <w:szCs w:val="22"/>
        </w:rPr>
      </w:pPr>
    </w:p>
    <w:p w14:paraId="330B8C0A" w14:textId="77777777" w:rsidR="006B736C" w:rsidRPr="0019108B" w:rsidRDefault="006B736C" w:rsidP="0019108B">
      <w:pPr>
        <w:spacing w:line="288" w:lineRule="auto"/>
        <w:jc w:val="both"/>
        <w:rPr>
          <w:rFonts w:ascii="Arial" w:eastAsia="Arial" w:hAnsi="Arial" w:cs="Arial"/>
          <w:sz w:val="22"/>
          <w:szCs w:val="22"/>
        </w:rPr>
      </w:pPr>
    </w:p>
    <w:sectPr w:rsidR="006B736C" w:rsidRPr="0019108B" w:rsidSect="003026A7">
      <w:headerReference w:type="first" r:id="rId13"/>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A606D" w14:textId="77777777" w:rsidR="00300AE5" w:rsidRDefault="00300AE5">
      <w:r>
        <w:separator/>
      </w:r>
    </w:p>
  </w:endnote>
  <w:endnote w:type="continuationSeparator" w:id="0">
    <w:p w14:paraId="2EA132AA" w14:textId="77777777" w:rsidR="00300AE5" w:rsidRDefault="0030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C2D70" w14:textId="77777777" w:rsidR="00300AE5" w:rsidRDefault="00300AE5">
      <w:r>
        <w:separator/>
      </w:r>
    </w:p>
  </w:footnote>
  <w:footnote w:type="continuationSeparator" w:id="0">
    <w:p w14:paraId="4C7DF84C" w14:textId="77777777" w:rsidR="00300AE5" w:rsidRDefault="00300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D499" w14:textId="6542E9CB" w:rsidR="00DC24DA" w:rsidRDefault="00393E90">
    <w:pPr>
      <w:pStyle w:val="Header"/>
    </w:pPr>
    <w:r>
      <w:rPr>
        <w:noProof/>
      </w:rPr>
      <w:drawing>
        <wp:anchor distT="0" distB="0" distL="114300" distR="114300" simplePos="0" relativeHeight="251660288" behindDoc="0" locked="0" layoutInCell="1" allowOverlap="1" wp14:anchorId="7D549F72" wp14:editId="748441D7">
          <wp:simplePos x="0" y="0"/>
          <wp:positionH relativeFrom="column">
            <wp:posOffset>4508500</wp:posOffset>
          </wp:positionH>
          <wp:positionV relativeFrom="paragraph">
            <wp:posOffset>170180</wp:posOffset>
          </wp:positionV>
          <wp:extent cx="1358900" cy="583232"/>
          <wp:effectExtent l="0" t="0" r="0" b="7620"/>
          <wp:wrapNone/>
          <wp:docPr id="11" name="image1.png" descr="A close up of a logo&#10;&#10;Description automatically generated">
            <a:extLst xmlns:a="http://schemas.openxmlformats.org/drawingml/2006/main">
              <a:ext uri="{FF2B5EF4-FFF2-40B4-BE49-F238E27FC236}">
                <a16:creationId xmlns:a16="http://schemas.microsoft.com/office/drawing/2014/main" id="{F6A3DFF9-FF88-7846-8FF3-F28C0E6AAA1E}"/>
              </a:ext>
            </a:extLst>
          </wp:docPr>
          <wp:cNvGraphicFramePr/>
          <a:graphic xmlns:a="http://schemas.openxmlformats.org/drawingml/2006/main">
            <a:graphicData uri="http://schemas.openxmlformats.org/drawingml/2006/picture">
              <pic:pic xmlns:pic="http://schemas.openxmlformats.org/drawingml/2006/picture">
                <pic:nvPicPr>
                  <pic:cNvPr id="8" name="image1.png" descr="A close up of a logo&#10;&#10;Description automatically generated">
                    <a:extLst>
                      <a:ext uri="{FF2B5EF4-FFF2-40B4-BE49-F238E27FC236}">
                        <a16:creationId xmlns:a16="http://schemas.microsoft.com/office/drawing/2014/main" id="{F6A3DFF9-FF88-7846-8FF3-F28C0E6AAA1E}"/>
                      </a:ext>
                    </a:extLst>
                  </pic:cNvPr>
                  <pic:cNvPicPr/>
                </pic:nvPicPr>
                <pic:blipFill>
                  <a:blip r:embed="rId1"/>
                  <a:srcRect/>
                  <a:stretch>
                    <a:fillRect/>
                  </a:stretch>
                </pic:blipFill>
                <pic:spPr>
                  <a:xfrm>
                    <a:off x="0" y="0"/>
                    <a:ext cx="1378449" cy="591622"/>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D2705B2" wp14:editId="7C697396">
          <wp:simplePos x="0" y="0"/>
          <wp:positionH relativeFrom="column">
            <wp:posOffset>2247900</wp:posOffset>
          </wp:positionH>
          <wp:positionV relativeFrom="paragraph">
            <wp:posOffset>274320</wp:posOffset>
          </wp:positionV>
          <wp:extent cx="1358900" cy="364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1" r="25244" b="4000"/>
                  <a:stretch/>
                </pic:blipFill>
                <pic:spPr bwMode="auto">
                  <a:xfrm>
                    <a:off x="0" y="0"/>
                    <a:ext cx="1358900" cy="364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24DA">
      <w:rPr>
        <w:noProof/>
      </w:rPr>
      <w:drawing>
        <wp:anchor distT="0" distB="0" distL="114300" distR="114300" simplePos="0" relativeHeight="251659264" behindDoc="0" locked="0" layoutInCell="1" allowOverlap="1" wp14:anchorId="53C06B00" wp14:editId="10DEDB28">
          <wp:simplePos x="0" y="0"/>
          <wp:positionH relativeFrom="column">
            <wp:posOffset>0</wp:posOffset>
          </wp:positionH>
          <wp:positionV relativeFrom="paragraph">
            <wp:posOffset>12700</wp:posOffset>
          </wp:positionV>
          <wp:extent cx="1484630" cy="893445"/>
          <wp:effectExtent l="0" t="0" r="1270" b="1905"/>
          <wp:wrapNone/>
          <wp:docPr id="10" name="Picture 10" descr="American Heart Association - Wikipedia">
            <a:extLst xmlns:a="http://schemas.openxmlformats.org/drawingml/2006/main">
              <a:ext uri="{FF2B5EF4-FFF2-40B4-BE49-F238E27FC236}">
                <a16:creationId xmlns:a16="http://schemas.microsoft.com/office/drawing/2014/main" id="{4B93C192-849F-674E-A4DD-38046C4BA582}"/>
              </a:ext>
            </a:extLst>
          </wp:docPr>
          <wp:cNvGraphicFramePr/>
          <a:graphic xmlns:a="http://schemas.openxmlformats.org/drawingml/2006/main">
            <a:graphicData uri="http://schemas.openxmlformats.org/drawingml/2006/picture">
              <pic:pic xmlns:pic="http://schemas.openxmlformats.org/drawingml/2006/picture">
                <pic:nvPicPr>
                  <pic:cNvPr id="1025" name="Picture 3" descr="American Heart Association - Wikipedia">
                    <a:extLst>
                      <a:ext uri="{FF2B5EF4-FFF2-40B4-BE49-F238E27FC236}">
                        <a16:creationId xmlns:a16="http://schemas.microsoft.com/office/drawing/2014/main" id="{4B93C192-849F-674E-A4DD-38046C4BA582}"/>
                      </a:ext>
                    </a:extLst>
                  </pic:cNvPr>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84630" cy="8934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C76D2"/>
    <w:multiLevelType w:val="hybridMultilevel"/>
    <w:tmpl w:val="2E6089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A532608"/>
    <w:multiLevelType w:val="hybridMultilevel"/>
    <w:tmpl w:val="7018A4D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B9433CE"/>
    <w:multiLevelType w:val="hybridMultilevel"/>
    <w:tmpl w:val="A084781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30A7B1F"/>
    <w:multiLevelType w:val="hybridMultilevel"/>
    <w:tmpl w:val="346EDE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1065D03"/>
    <w:multiLevelType w:val="hybridMultilevel"/>
    <w:tmpl w:val="D0D4F6E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333F3501"/>
    <w:multiLevelType w:val="hybridMultilevel"/>
    <w:tmpl w:val="5B7ABE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8473FD"/>
    <w:multiLevelType w:val="multilevel"/>
    <w:tmpl w:val="FBD267B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40647360"/>
    <w:multiLevelType w:val="hybridMultilevel"/>
    <w:tmpl w:val="F95A8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45260"/>
    <w:multiLevelType w:val="hybridMultilevel"/>
    <w:tmpl w:val="F0B60DD8"/>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9" w15:restartNumberingAfterBreak="0">
    <w:nsid w:val="4B136CFB"/>
    <w:multiLevelType w:val="hybridMultilevel"/>
    <w:tmpl w:val="06F2AEFE"/>
    <w:lvl w:ilvl="0" w:tplc="3E7ED900">
      <w:start w:val="1"/>
      <w:numFmt w:val="bullet"/>
      <w:lvlText w:val=""/>
      <w:lvlJc w:val="left"/>
      <w:pPr>
        <w:ind w:left="720" w:hanging="360"/>
      </w:pPr>
      <w:rPr>
        <w:rFonts w:ascii="Symbol" w:hAnsi="Symbol" w:hint="default"/>
      </w:rPr>
    </w:lvl>
    <w:lvl w:ilvl="1" w:tplc="2150694E">
      <w:start w:val="1"/>
      <w:numFmt w:val="bullet"/>
      <w:lvlText w:val=""/>
      <w:lvlJc w:val="left"/>
      <w:pPr>
        <w:ind w:left="1440" w:hanging="360"/>
      </w:pPr>
      <w:rPr>
        <w:rFonts w:ascii="Wingdings" w:hAnsi="Wingdings" w:hint="default"/>
      </w:rPr>
    </w:lvl>
    <w:lvl w:ilvl="2" w:tplc="2150694E">
      <w:start w:val="1"/>
      <w:numFmt w:val="bullet"/>
      <w:lvlText w:val=""/>
      <w:lvlJc w:val="left"/>
      <w:pPr>
        <w:ind w:left="2160" w:hanging="360"/>
      </w:pPr>
      <w:rPr>
        <w:rFonts w:ascii="Wingdings" w:hAnsi="Wingdings" w:hint="default"/>
      </w:rPr>
    </w:lvl>
    <w:lvl w:ilvl="3" w:tplc="66BCB3DA">
      <w:start w:val="1"/>
      <w:numFmt w:val="bullet"/>
      <w:lvlText w:val=""/>
      <w:lvlJc w:val="left"/>
      <w:pPr>
        <w:ind w:left="2880" w:hanging="360"/>
      </w:pPr>
      <w:rPr>
        <w:rFonts w:ascii="Symbol" w:hAnsi="Symbol" w:hint="default"/>
      </w:rPr>
    </w:lvl>
    <w:lvl w:ilvl="4" w:tplc="342E319E">
      <w:start w:val="1"/>
      <w:numFmt w:val="bullet"/>
      <w:lvlText w:val="o"/>
      <w:lvlJc w:val="left"/>
      <w:pPr>
        <w:ind w:left="3600" w:hanging="360"/>
      </w:pPr>
      <w:rPr>
        <w:rFonts w:ascii="Courier New" w:hAnsi="Courier New" w:hint="default"/>
      </w:rPr>
    </w:lvl>
    <w:lvl w:ilvl="5" w:tplc="D70A382C">
      <w:start w:val="1"/>
      <w:numFmt w:val="bullet"/>
      <w:lvlText w:val=""/>
      <w:lvlJc w:val="left"/>
      <w:pPr>
        <w:ind w:left="4320" w:hanging="360"/>
      </w:pPr>
      <w:rPr>
        <w:rFonts w:ascii="Wingdings" w:hAnsi="Wingdings" w:hint="default"/>
      </w:rPr>
    </w:lvl>
    <w:lvl w:ilvl="6" w:tplc="3F1A1B1E">
      <w:start w:val="1"/>
      <w:numFmt w:val="bullet"/>
      <w:lvlText w:val=""/>
      <w:lvlJc w:val="left"/>
      <w:pPr>
        <w:ind w:left="5040" w:hanging="360"/>
      </w:pPr>
      <w:rPr>
        <w:rFonts w:ascii="Symbol" w:hAnsi="Symbol" w:hint="default"/>
      </w:rPr>
    </w:lvl>
    <w:lvl w:ilvl="7" w:tplc="9D8EBC3C">
      <w:start w:val="1"/>
      <w:numFmt w:val="bullet"/>
      <w:lvlText w:val="o"/>
      <w:lvlJc w:val="left"/>
      <w:pPr>
        <w:ind w:left="5760" w:hanging="360"/>
      </w:pPr>
      <w:rPr>
        <w:rFonts w:ascii="Courier New" w:hAnsi="Courier New" w:hint="default"/>
      </w:rPr>
    </w:lvl>
    <w:lvl w:ilvl="8" w:tplc="ED685BFA">
      <w:start w:val="1"/>
      <w:numFmt w:val="bullet"/>
      <w:lvlText w:val=""/>
      <w:lvlJc w:val="left"/>
      <w:pPr>
        <w:ind w:left="6480" w:hanging="360"/>
      </w:pPr>
      <w:rPr>
        <w:rFonts w:ascii="Wingdings" w:hAnsi="Wingdings" w:hint="default"/>
      </w:rPr>
    </w:lvl>
  </w:abstractNum>
  <w:abstractNum w:abstractNumId="10" w15:restartNumberingAfterBreak="0">
    <w:nsid w:val="63853AA3"/>
    <w:multiLevelType w:val="hybridMultilevel"/>
    <w:tmpl w:val="6D52854C"/>
    <w:lvl w:ilvl="0" w:tplc="3E7ED9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E528D7"/>
    <w:multiLevelType w:val="hybridMultilevel"/>
    <w:tmpl w:val="3E9C7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9"/>
  </w:num>
  <w:num w:numId="6">
    <w:abstractNumId w:val="10"/>
  </w:num>
  <w:num w:numId="7">
    <w:abstractNumId w:val="11"/>
  </w:num>
  <w:num w:numId="8">
    <w:abstractNumId w:val="3"/>
  </w:num>
  <w:num w:numId="9">
    <w:abstractNumId w:val="0"/>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9A"/>
    <w:rsid w:val="00024320"/>
    <w:rsid w:val="00030923"/>
    <w:rsid w:val="00030F2B"/>
    <w:rsid w:val="00031611"/>
    <w:rsid w:val="00032D7A"/>
    <w:rsid w:val="00034786"/>
    <w:rsid w:val="000628FC"/>
    <w:rsid w:val="00077B89"/>
    <w:rsid w:val="00080931"/>
    <w:rsid w:val="00082881"/>
    <w:rsid w:val="000A0BEA"/>
    <w:rsid w:val="000B6742"/>
    <w:rsid w:val="000C03EF"/>
    <w:rsid w:val="000C5CFE"/>
    <w:rsid w:val="000D28FB"/>
    <w:rsid w:val="000D2F68"/>
    <w:rsid w:val="000E04D1"/>
    <w:rsid w:val="000F0DD2"/>
    <w:rsid w:val="000F10F4"/>
    <w:rsid w:val="000F16B9"/>
    <w:rsid w:val="000F5EF3"/>
    <w:rsid w:val="0011113F"/>
    <w:rsid w:val="00111F5A"/>
    <w:rsid w:val="00113D97"/>
    <w:rsid w:val="001257ED"/>
    <w:rsid w:val="00126104"/>
    <w:rsid w:val="0013059D"/>
    <w:rsid w:val="001566D7"/>
    <w:rsid w:val="0019108B"/>
    <w:rsid w:val="0019223C"/>
    <w:rsid w:val="001959D3"/>
    <w:rsid w:val="001B36A2"/>
    <w:rsid w:val="001B5A16"/>
    <w:rsid w:val="001B7672"/>
    <w:rsid w:val="001C4835"/>
    <w:rsid w:val="001D5C3F"/>
    <w:rsid w:val="001F6843"/>
    <w:rsid w:val="00200F4B"/>
    <w:rsid w:val="00205D9A"/>
    <w:rsid w:val="00212490"/>
    <w:rsid w:val="00223687"/>
    <w:rsid w:val="002378BE"/>
    <w:rsid w:val="00244870"/>
    <w:rsid w:val="00252CFB"/>
    <w:rsid w:val="002706A4"/>
    <w:rsid w:val="00271622"/>
    <w:rsid w:val="00272B03"/>
    <w:rsid w:val="00292FD1"/>
    <w:rsid w:val="00296FE4"/>
    <w:rsid w:val="002A5CFE"/>
    <w:rsid w:val="002B3251"/>
    <w:rsid w:val="002B4230"/>
    <w:rsid w:val="002B639C"/>
    <w:rsid w:val="002F2E9C"/>
    <w:rsid w:val="00300AE5"/>
    <w:rsid w:val="00301AB5"/>
    <w:rsid w:val="003026A7"/>
    <w:rsid w:val="00302B02"/>
    <w:rsid w:val="0031107B"/>
    <w:rsid w:val="003437DB"/>
    <w:rsid w:val="0035399C"/>
    <w:rsid w:val="00393E90"/>
    <w:rsid w:val="003A3C0B"/>
    <w:rsid w:val="003A414C"/>
    <w:rsid w:val="003C243F"/>
    <w:rsid w:val="003E39EA"/>
    <w:rsid w:val="003E6003"/>
    <w:rsid w:val="003F2E23"/>
    <w:rsid w:val="004048CE"/>
    <w:rsid w:val="00440103"/>
    <w:rsid w:val="004428AC"/>
    <w:rsid w:val="00445150"/>
    <w:rsid w:val="00446934"/>
    <w:rsid w:val="00453576"/>
    <w:rsid w:val="0045729A"/>
    <w:rsid w:val="00470BE0"/>
    <w:rsid w:val="0048429F"/>
    <w:rsid w:val="00484A3C"/>
    <w:rsid w:val="004959FB"/>
    <w:rsid w:val="00495F4A"/>
    <w:rsid w:val="0049647D"/>
    <w:rsid w:val="0049780F"/>
    <w:rsid w:val="004A236B"/>
    <w:rsid w:val="004A6743"/>
    <w:rsid w:val="004C0933"/>
    <w:rsid w:val="004D052F"/>
    <w:rsid w:val="004D28DF"/>
    <w:rsid w:val="004D45DA"/>
    <w:rsid w:val="004E4DB7"/>
    <w:rsid w:val="00503968"/>
    <w:rsid w:val="005107A3"/>
    <w:rsid w:val="005176D0"/>
    <w:rsid w:val="00537F48"/>
    <w:rsid w:val="0054214D"/>
    <w:rsid w:val="00555EEA"/>
    <w:rsid w:val="00556568"/>
    <w:rsid w:val="00557B27"/>
    <w:rsid w:val="00561A08"/>
    <w:rsid w:val="00564296"/>
    <w:rsid w:val="00581706"/>
    <w:rsid w:val="0058508C"/>
    <w:rsid w:val="005A4FA0"/>
    <w:rsid w:val="005A7544"/>
    <w:rsid w:val="005A7790"/>
    <w:rsid w:val="005D20D7"/>
    <w:rsid w:val="005F4DC3"/>
    <w:rsid w:val="0060565B"/>
    <w:rsid w:val="00607D94"/>
    <w:rsid w:val="00640BBC"/>
    <w:rsid w:val="00640E14"/>
    <w:rsid w:val="006470E0"/>
    <w:rsid w:val="00650A56"/>
    <w:rsid w:val="00651D11"/>
    <w:rsid w:val="006615E6"/>
    <w:rsid w:val="00661F4F"/>
    <w:rsid w:val="006861F9"/>
    <w:rsid w:val="006878DE"/>
    <w:rsid w:val="0069053B"/>
    <w:rsid w:val="0069750A"/>
    <w:rsid w:val="006A785C"/>
    <w:rsid w:val="006B733F"/>
    <w:rsid w:val="006B736C"/>
    <w:rsid w:val="006C6639"/>
    <w:rsid w:val="00711317"/>
    <w:rsid w:val="00722FE5"/>
    <w:rsid w:val="007277D4"/>
    <w:rsid w:val="00740811"/>
    <w:rsid w:val="007421BF"/>
    <w:rsid w:val="00745453"/>
    <w:rsid w:val="007527FE"/>
    <w:rsid w:val="00752A6F"/>
    <w:rsid w:val="00754BB3"/>
    <w:rsid w:val="00761E08"/>
    <w:rsid w:val="00772076"/>
    <w:rsid w:val="00797933"/>
    <w:rsid w:val="007B5DD2"/>
    <w:rsid w:val="007C3201"/>
    <w:rsid w:val="007C583D"/>
    <w:rsid w:val="007D0563"/>
    <w:rsid w:val="007E6C43"/>
    <w:rsid w:val="007F7EAB"/>
    <w:rsid w:val="00813DBE"/>
    <w:rsid w:val="00817C30"/>
    <w:rsid w:val="00824A0B"/>
    <w:rsid w:val="00830AA6"/>
    <w:rsid w:val="00847243"/>
    <w:rsid w:val="00860505"/>
    <w:rsid w:val="00864B02"/>
    <w:rsid w:val="00886C89"/>
    <w:rsid w:val="00886D65"/>
    <w:rsid w:val="00892E5C"/>
    <w:rsid w:val="008A0F98"/>
    <w:rsid w:val="008A2960"/>
    <w:rsid w:val="008A7DDF"/>
    <w:rsid w:val="008C274A"/>
    <w:rsid w:val="008C276E"/>
    <w:rsid w:val="008C55C4"/>
    <w:rsid w:val="008D44FD"/>
    <w:rsid w:val="008F26F2"/>
    <w:rsid w:val="009031E0"/>
    <w:rsid w:val="00905064"/>
    <w:rsid w:val="00912171"/>
    <w:rsid w:val="00915755"/>
    <w:rsid w:val="00925AA0"/>
    <w:rsid w:val="0093100C"/>
    <w:rsid w:val="009360D5"/>
    <w:rsid w:val="00960604"/>
    <w:rsid w:val="00971620"/>
    <w:rsid w:val="0097370E"/>
    <w:rsid w:val="00975666"/>
    <w:rsid w:val="00992825"/>
    <w:rsid w:val="0099442B"/>
    <w:rsid w:val="009B6D10"/>
    <w:rsid w:val="009C5020"/>
    <w:rsid w:val="009C6249"/>
    <w:rsid w:val="009D3E22"/>
    <w:rsid w:val="00A00209"/>
    <w:rsid w:val="00A108DB"/>
    <w:rsid w:val="00A15013"/>
    <w:rsid w:val="00A258B3"/>
    <w:rsid w:val="00A31703"/>
    <w:rsid w:val="00A32919"/>
    <w:rsid w:val="00A409F6"/>
    <w:rsid w:val="00A41CB7"/>
    <w:rsid w:val="00A65EBD"/>
    <w:rsid w:val="00A75912"/>
    <w:rsid w:val="00A765E4"/>
    <w:rsid w:val="00A778DC"/>
    <w:rsid w:val="00A80228"/>
    <w:rsid w:val="00A81F2A"/>
    <w:rsid w:val="00A96FD5"/>
    <w:rsid w:val="00AA6794"/>
    <w:rsid w:val="00AB608B"/>
    <w:rsid w:val="00AD60FB"/>
    <w:rsid w:val="00AE24A3"/>
    <w:rsid w:val="00AF5C28"/>
    <w:rsid w:val="00B0195A"/>
    <w:rsid w:val="00B02CF2"/>
    <w:rsid w:val="00B0376D"/>
    <w:rsid w:val="00B0519D"/>
    <w:rsid w:val="00B12E2B"/>
    <w:rsid w:val="00B1623E"/>
    <w:rsid w:val="00B177D1"/>
    <w:rsid w:val="00B23140"/>
    <w:rsid w:val="00B23DFF"/>
    <w:rsid w:val="00B524EC"/>
    <w:rsid w:val="00B83A67"/>
    <w:rsid w:val="00B86F5C"/>
    <w:rsid w:val="00BB0235"/>
    <w:rsid w:val="00BB242B"/>
    <w:rsid w:val="00BB78C5"/>
    <w:rsid w:val="00BE2543"/>
    <w:rsid w:val="00BF2BD0"/>
    <w:rsid w:val="00C071E9"/>
    <w:rsid w:val="00C34979"/>
    <w:rsid w:val="00C37F31"/>
    <w:rsid w:val="00C45198"/>
    <w:rsid w:val="00C45AE0"/>
    <w:rsid w:val="00C50654"/>
    <w:rsid w:val="00C564ED"/>
    <w:rsid w:val="00C57F2C"/>
    <w:rsid w:val="00C61CC6"/>
    <w:rsid w:val="00C74DEF"/>
    <w:rsid w:val="00C760CF"/>
    <w:rsid w:val="00C76FDD"/>
    <w:rsid w:val="00C83A6F"/>
    <w:rsid w:val="00C9399F"/>
    <w:rsid w:val="00CA174C"/>
    <w:rsid w:val="00CA6DC6"/>
    <w:rsid w:val="00CA79D4"/>
    <w:rsid w:val="00CC76DB"/>
    <w:rsid w:val="00CD3983"/>
    <w:rsid w:val="00CE1E61"/>
    <w:rsid w:val="00D01E1E"/>
    <w:rsid w:val="00D01E36"/>
    <w:rsid w:val="00D1147A"/>
    <w:rsid w:val="00D12288"/>
    <w:rsid w:val="00D200E7"/>
    <w:rsid w:val="00D43EE2"/>
    <w:rsid w:val="00D64E87"/>
    <w:rsid w:val="00D73372"/>
    <w:rsid w:val="00D74306"/>
    <w:rsid w:val="00D76466"/>
    <w:rsid w:val="00D770A3"/>
    <w:rsid w:val="00D86D50"/>
    <w:rsid w:val="00D933A1"/>
    <w:rsid w:val="00DA1267"/>
    <w:rsid w:val="00DB04CB"/>
    <w:rsid w:val="00DB7DCE"/>
    <w:rsid w:val="00DC24DA"/>
    <w:rsid w:val="00DC3200"/>
    <w:rsid w:val="00DF3270"/>
    <w:rsid w:val="00DF5605"/>
    <w:rsid w:val="00E059C1"/>
    <w:rsid w:val="00E10893"/>
    <w:rsid w:val="00E238EF"/>
    <w:rsid w:val="00E27F7C"/>
    <w:rsid w:val="00E41923"/>
    <w:rsid w:val="00E66C94"/>
    <w:rsid w:val="00E832FC"/>
    <w:rsid w:val="00E92FB6"/>
    <w:rsid w:val="00EA337E"/>
    <w:rsid w:val="00EA7EAE"/>
    <w:rsid w:val="00EB6245"/>
    <w:rsid w:val="00EC05B4"/>
    <w:rsid w:val="00ED10D8"/>
    <w:rsid w:val="00ED59D1"/>
    <w:rsid w:val="00EE015A"/>
    <w:rsid w:val="00EE4DF7"/>
    <w:rsid w:val="00EE5B97"/>
    <w:rsid w:val="00EE7E84"/>
    <w:rsid w:val="00EF2465"/>
    <w:rsid w:val="00F0050C"/>
    <w:rsid w:val="00F01823"/>
    <w:rsid w:val="00F03DC5"/>
    <w:rsid w:val="00F062D5"/>
    <w:rsid w:val="00F06603"/>
    <w:rsid w:val="00F078BF"/>
    <w:rsid w:val="00F16E91"/>
    <w:rsid w:val="00F207A4"/>
    <w:rsid w:val="00F37089"/>
    <w:rsid w:val="00F436C8"/>
    <w:rsid w:val="00F478C0"/>
    <w:rsid w:val="00F53A1C"/>
    <w:rsid w:val="00F6638F"/>
    <w:rsid w:val="00F760E4"/>
    <w:rsid w:val="00F92937"/>
    <w:rsid w:val="00F95FE1"/>
    <w:rsid w:val="00F96F1D"/>
    <w:rsid w:val="00FA2827"/>
    <w:rsid w:val="00FA7A6F"/>
    <w:rsid w:val="00FA7C47"/>
    <w:rsid w:val="00FB222B"/>
    <w:rsid w:val="00FB45DD"/>
    <w:rsid w:val="00FC1483"/>
    <w:rsid w:val="00FC2010"/>
    <w:rsid w:val="00FC2E70"/>
    <w:rsid w:val="00FC4D99"/>
    <w:rsid w:val="00FC6837"/>
    <w:rsid w:val="00FC70EB"/>
    <w:rsid w:val="00FD5C3C"/>
    <w:rsid w:val="00FE3771"/>
    <w:rsid w:val="00FE4C31"/>
    <w:rsid w:val="00FE7F8E"/>
    <w:rsid w:val="00FF7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696A"/>
  <w15:docId w15:val="{942B5DB9-E697-7C49-BCBE-432AFB53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FE5"/>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mbria" w:eastAsia="Cambria" w:hAnsi="Cambria" w:cs="Cambria"/>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mbria" w:eastAsia="Cambria" w:hAnsi="Cambria" w:cs="Cambria"/>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mbria" w:eastAsia="Cambria" w:hAnsi="Cambria" w:cs="Cambria"/>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mbria" w:eastAsia="Cambria" w:hAnsi="Cambria" w:cs="Cambria"/>
      <w:b/>
    </w:rPr>
  </w:style>
  <w:style w:type="paragraph" w:styleId="Heading5">
    <w:name w:val="heading 5"/>
    <w:basedOn w:val="Normal"/>
    <w:next w:val="Normal"/>
    <w:uiPriority w:val="9"/>
    <w:semiHidden/>
    <w:unhideWhenUsed/>
    <w:qFormat/>
    <w:pPr>
      <w:keepNext/>
      <w:keepLines/>
      <w:spacing w:before="220" w:after="40"/>
      <w:outlineLvl w:val="4"/>
    </w:pPr>
    <w:rPr>
      <w:rFonts w:ascii="Cambria" w:eastAsia="Cambria" w:hAnsi="Cambria" w:cs="Cambria"/>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mbria" w:eastAsia="Cambria" w:hAnsi="Cambria" w:cs="Cambri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mbria" w:eastAsia="Cambria" w:hAnsi="Cambria" w:cs="Cambria"/>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05D9A"/>
    <w:pPr>
      <w:tabs>
        <w:tab w:val="center" w:pos="4680"/>
        <w:tab w:val="right" w:pos="9360"/>
      </w:tabs>
    </w:pPr>
    <w:rPr>
      <w:rFonts w:ascii="Cambria" w:eastAsia="Cambria" w:hAnsi="Cambria" w:cs="Cambria"/>
    </w:rPr>
  </w:style>
  <w:style w:type="character" w:customStyle="1" w:styleId="HeaderChar">
    <w:name w:val="Header Char"/>
    <w:basedOn w:val="DefaultParagraphFont"/>
    <w:link w:val="Header"/>
    <w:uiPriority w:val="99"/>
    <w:rsid w:val="00205D9A"/>
  </w:style>
  <w:style w:type="paragraph" w:styleId="Footer">
    <w:name w:val="footer"/>
    <w:basedOn w:val="Normal"/>
    <w:link w:val="FooterChar"/>
    <w:uiPriority w:val="99"/>
    <w:unhideWhenUsed/>
    <w:rsid w:val="00205D9A"/>
    <w:pPr>
      <w:tabs>
        <w:tab w:val="center" w:pos="4680"/>
        <w:tab w:val="right" w:pos="9360"/>
      </w:tabs>
    </w:pPr>
    <w:rPr>
      <w:rFonts w:ascii="Cambria" w:eastAsia="Cambria" w:hAnsi="Cambria" w:cs="Cambria"/>
    </w:rPr>
  </w:style>
  <w:style w:type="character" w:customStyle="1" w:styleId="FooterChar">
    <w:name w:val="Footer Char"/>
    <w:basedOn w:val="DefaultParagraphFont"/>
    <w:link w:val="Footer"/>
    <w:uiPriority w:val="99"/>
    <w:rsid w:val="00205D9A"/>
  </w:style>
  <w:style w:type="paragraph" w:styleId="NormalWeb">
    <w:name w:val="Normal (Web)"/>
    <w:basedOn w:val="Normal"/>
    <w:uiPriority w:val="99"/>
    <w:unhideWhenUsed/>
    <w:rsid w:val="00722FE5"/>
    <w:pPr>
      <w:spacing w:before="100" w:beforeAutospacing="1" w:after="100" w:afterAutospacing="1"/>
    </w:pPr>
  </w:style>
  <w:style w:type="character" w:customStyle="1" w:styleId="apple-converted-space">
    <w:name w:val="apple-converted-space"/>
    <w:basedOn w:val="DefaultParagraphFont"/>
    <w:rsid w:val="00722FE5"/>
  </w:style>
  <w:style w:type="character" w:styleId="Hyperlink">
    <w:name w:val="Hyperlink"/>
    <w:basedOn w:val="DefaultParagraphFont"/>
    <w:uiPriority w:val="99"/>
    <w:unhideWhenUsed/>
    <w:rsid w:val="00722FE5"/>
    <w:rPr>
      <w:color w:val="0000FF"/>
      <w:u w:val="single"/>
    </w:rPr>
  </w:style>
  <w:style w:type="character" w:styleId="UnresolvedMention">
    <w:name w:val="Unresolved Mention"/>
    <w:basedOn w:val="DefaultParagraphFont"/>
    <w:uiPriority w:val="99"/>
    <w:semiHidden/>
    <w:unhideWhenUsed/>
    <w:rsid w:val="002A5CFE"/>
    <w:rPr>
      <w:color w:val="605E5C"/>
      <w:shd w:val="clear" w:color="auto" w:fill="E1DFDD"/>
    </w:rPr>
  </w:style>
  <w:style w:type="character" w:styleId="FollowedHyperlink">
    <w:name w:val="FollowedHyperlink"/>
    <w:basedOn w:val="DefaultParagraphFont"/>
    <w:uiPriority w:val="99"/>
    <w:semiHidden/>
    <w:unhideWhenUsed/>
    <w:rsid w:val="002A5CFE"/>
    <w:rPr>
      <w:color w:val="800080" w:themeColor="followedHyperlink"/>
      <w:u w:val="single"/>
    </w:rPr>
  </w:style>
  <w:style w:type="paragraph" w:styleId="BalloonText">
    <w:name w:val="Balloon Text"/>
    <w:basedOn w:val="Normal"/>
    <w:link w:val="BalloonTextChar"/>
    <w:uiPriority w:val="99"/>
    <w:semiHidden/>
    <w:unhideWhenUsed/>
    <w:rsid w:val="008A0F98"/>
    <w:rPr>
      <w:sz w:val="18"/>
      <w:szCs w:val="18"/>
    </w:rPr>
  </w:style>
  <w:style w:type="character" w:customStyle="1" w:styleId="BalloonTextChar">
    <w:name w:val="Balloon Text Char"/>
    <w:basedOn w:val="DefaultParagraphFont"/>
    <w:link w:val="BalloonText"/>
    <w:uiPriority w:val="99"/>
    <w:semiHidden/>
    <w:rsid w:val="008A0F98"/>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1B36A2"/>
    <w:rPr>
      <w:sz w:val="16"/>
      <w:szCs w:val="16"/>
    </w:rPr>
  </w:style>
  <w:style w:type="paragraph" w:styleId="CommentText">
    <w:name w:val="annotation text"/>
    <w:basedOn w:val="Normal"/>
    <w:link w:val="CommentTextChar"/>
    <w:uiPriority w:val="99"/>
    <w:semiHidden/>
    <w:unhideWhenUsed/>
    <w:rsid w:val="001B36A2"/>
    <w:rPr>
      <w:sz w:val="20"/>
      <w:szCs w:val="20"/>
    </w:rPr>
  </w:style>
  <w:style w:type="character" w:customStyle="1" w:styleId="CommentTextChar">
    <w:name w:val="Comment Text Char"/>
    <w:basedOn w:val="DefaultParagraphFont"/>
    <w:link w:val="CommentText"/>
    <w:uiPriority w:val="99"/>
    <w:semiHidden/>
    <w:rsid w:val="001B36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36A2"/>
    <w:rPr>
      <w:b/>
      <w:bCs/>
    </w:rPr>
  </w:style>
  <w:style w:type="character" w:customStyle="1" w:styleId="CommentSubjectChar">
    <w:name w:val="Comment Subject Char"/>
    <w:basedOn w:val="CommentTextChar"/>
    <w:link w:val="CommentSubject"/>
    <w:uiPriority w:val="99"/>
    <w:semiHidden/>
    <w:rsid w:val="001B36A2"/>
    <w:rPr>
      <w:rFonts w:ascii="Times New Roman" w:eastAsia="Times New Roman" w:hAnsi="Times New Roman" w:cs="Times New Roman"/>
      <w:b/>
      <w:bCs/>
      <w:sz w:val="20"/>
      <w:szCs w:val="20"/>
    </w:rPr>
  </w:style>
  <w:style w:type="paragraph" w:styleId="Revision">
    <w:name w:val="Revision"/>
    <w:hidden/>
    <w:uiPriority w:val="99"/>
    <w:semiHidden/>
    <w:rsid w:val="003026A7"/>
    <w:rPr>
      <w:rFonts w:ascii="Times New Roman" w:eastAsia="Times New Roman" w:hAnsi="Times New Roman" w:cs="Times New Roman"/>
    </w:rPr>
  </w:style>
  <w:style w:type="paragraph" w:styleId="ListParagraph">
    <w:name w:val="List Paragraph"/>
    <w:aliases w:val="Bullet List,FooterText,List Paragraph1,Dot pt,F5 List Paragraph,No Spacing1,List Paragraph Char Char Char,Indicator Text,Colorful List - Accent 11,Numbered Para 1,Bullet 1,Bullet Points,List Paragraph2,MAIN CONTENT,Normal numbered,3,列出段落"/>
    <w:basedOn w:val="Normal"/>
    <w:link w:val="ListParagraphChar"/>
    <w:uiPriority w:val="34"/>
    <w:qFormat/>
    <w:rsid w:val="00EF2465"/>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ullet List Char,FooterText Char,List Paragraph1 Char,Dot pt Char,F5 List Paragraph Char,No Spacing1 Char,List Paragraph Char Char Char Char,Indicator Text Char,Colorful List - Accent 11 Char,Numbered Para 1 Char,Bullet 1 Char,3 Char"/>
    <w:link w:val="ListParagraph"/>
    <w:uiPriority w:val="34"/>
    <w:locked/>
    <w:rsid w:val="00EF2465"/>
    <w:rPr>
      <w:rFonts w:asciiTheme="minorHAnsi" w:eastAsiaTheme="minorHAnsi" w:hAnsiTheme="minorHAnsi" w:cstheme="minorBidi"/>
      <w:sz w:val="22"/>
      <w:szCs w:val="22"/>
    </w:rPr>
  </w:style>
  <w:style w:type="character" w:styleId="Strong">
    <w:name w:val="Strong"/>
    <w:basedOn w:val="DefaultParagraphFont"/>
    <w:uiPriority w:val="22"/>
    <w:qFormat/>
    <w:rsid w:val="00244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19186">
      <w:bodyDiv w:val="1"/>
      <w:marLeft w:val="0"/>
      <w:marRight w:val="0"/>
      <w:marTop w:val="0"/>
      <w:marBottom w:val="0"/>
      <w:divBdr>
        <w:top w:val="none" w:sz="0" w:space="0" w:color="auto"/>
        <w:left w:val="none" w:sz="0" w:space="0" w:color="auto"/>
        <w:bottom w:val="none" w:sz="0" w:space="0" w:color="auto"/>
        <w:right w:val="none" w:sz="0" w:space="0" w:color="auto"/>
      </w:divBdr>
    </w:div>
    <w:div w:id="694309992">
      <w:bodyDiv w:val="1"/>
      <w:marLeft w:val="0"/>
      <w:marRight w:val="0"/>
      <w:marTop w:val="0"/>
      <w:marBottom w:val="0"/>
      <w:divBdr>
        <w:top w:val="none" w:sz="0" w:space="0" w:color="auto"/>
        <w:left w:val="none" w:sz="0" w:space="0" w:color="auto"/>
        <w:bottom w:val="none" w:sz="0" w:space="0" w:color="auto"/>
        <w:right w:val="none" w:sz="0" w:space="0" w:color="auto"/>
      </w:divBdr>
    </w:div>
    <w:div w:id="829903581">
      <w:bodyDiv w:val="1"/>
      <w:marLeft w:val="0"/>
      <w:marRight w:val="0"/>
      <w:marTop w:val="0"/>
      <w:marBottom w:val="0"/>
      <w:divBdr>
        <w:top w:val="none" w:sz="0" w:space="0" w:color="auto"/>
        <w:left w:val="none" w:sz="0" w:space="0" w:color="auto"/>
        <w:bottom w:val="none" w:sz="0" w:space="0" w:color="auto"/>
        <w:right w:val="none" w:sz="0" w:space="0" w:color="auto"/>
      </w:divBdr>
    </w:div>
    <w:div w:id="879632413">
      <w:bodyDiv w:val="1"/>
      <w:marLeft w:val="0"/>
      <w:marRight w:val="0"/>
      <w:marTop w:val="0"/>
      <w:marBottom w:val="0"/>
      <w:divBdr>
        <w:top w:val="none" w:sz="0" w:space="0" w:color="auto"/>
        <w:left w:val="none" w:sz="0" w:space="0" w:color="auto"/>
        <w:bottom w:val="none" w:sz="0" w:space="0" w:color="auto"/>
        <w:right w:val="none" w:sz="0" w:space="0" w:color="auto"/>
      </w:divBdr>
    </w:div>
    <w:div w:id="1293634475">
      <w:bodyDiv w:val="1"/>
      <w:marLeft w:val="0"/>
      <w:marRight w:val="0"/>
      <w:marTop w:val="0"/>
      <w:marBottom w:val="0"/>
      <w:divBdr>
        <w:top w:val="none" w:sz="0" w:space="0" w:color="auto"/>
        <w:left w:val="none" w:sz="0" w:space="0" w:color="auto"/>
        <w:bottom w:val="none" w:sz="0" w:space="0" w:color="auto"/>
        <w:right w:val="none" w:sz="0" w:space="0" w:color="auto"/>
      </w:divBdr>
      <w:divsChild>
        <w:div w:id="749428498">
          <w:marLeft w:val="504"/>
          <w:marRight w:val="0"/>
          <w:marTop w:val="0"/>
          <w:marBottom w:val="0"/>
          <w:divBdr>
            <w:top w:val="none" w:sz="0" w:space="0" w:color="auto"/>
            <w:left w:val="none" w:sz="0" w:space="0" w:color="auto"/>
            <w:bottom w:val="none" w:sz="0" w:space="0" w:color="auto"/>
            <w:right w:val="none" w:sz="0" w:space="0" w:color="auto"/>
          </w:divBdr>
        </w:div>
        <w:div w:id="1216701094">
          <w:marLeft w:val="504"/>
          <w:marRight w:val="0"/>
          <w:marTop w:val="0"/>
          <w:marBottom w:val="0"/>
          <w:divBdr>
            <w:top w:val="none" w:sz="0" w:space="0" w:color="auto"/>
            <w:left w:val="none" w:sz="0" w:space="0" w:color="auto"/>
            <w:bottom w:val="none" w:sz="0" w:space="0" w:color="auto"/>
            <w:right w:val="none" w:sz="0" w:space="0" w:color="auto"/>
          </w:divBdr>
        </w:div>
        <w:div w:id="391735505">
          <w:marLeft w:val="504"/>
          <w:marRight w:val="0"/>
          <w:marTop w:val="0"/>
          <w:marBottom w:val="0"/>
          <w:divBdr>
            <w:top w:val="none" w:sz="0" w:space="0" w:color="auto"/>
            <w:left w:val="none" w:sz="0" w:space="0" w:color="auto"/>
            <w:bottom w:val="none" w:sz="0" w:space="0" w:color="auto"/>
            <w:right w:val="none" w:sz="0" w:space="0" w:color="auto"/>
          </w:divBdr>
        </w:div>
        <w:div w:id="1259410735">
          <w:marLeft w:val="504"/>
          <w:marRight w:val="0"/>
          <w:marTop w:val="0"/>
          <w:marBottom w:val="0"/>
          <w:divBdr>
            <w:top w:val="none" w:sz="0" w:space="0" w:color="auto"/>
            <w:left w:val="none" w:sz="0" w:space="0" w:color="auto"/>
            <w:bottom w:val="none" w:sz="0" w:space="0" w:color="auto"/>
            <w:right w:val="none" w:sz="0" w:space="0" w:color="auto"/>
          </w:divBdr>
        </w:div>
        <w:div w:id="708529006">
          <w:marLeft w:val="504"/>
          <w:marRight w:val="0"/>
          <w:marTop w:val="0"/>
          <w:marBottom w:val="0"/>
          <w:divBdr>
            <w:top w:val="none" w:sz="0" w:space="0" w:color="auto"/>
            <w:left w:val="none" w:sz="0" w:space="0" w:color="auto"/>
            <w:bottom w:val="none" w:sz="0" w:space="0" w:color="auto"/>
            <w:right w:val="none" w:sz="0" w:space="0" w:color="auto"/>
          </w:divBdr>
        </w:div>
      </w:divsChild>
    </w:div>
    <w:div w:id="1340430875">
      <w:bodyDiv w:val="1"/>
      <w:marLeft w:val="0"/>
      <w:marRight w:val="0"/>
      <w:marTop w:val="0"/>
      <w:marBottom w:val="0"/>
      <w:divBdr>
        <w:top w:val="none" w:sz="0" w:space="0" w:color="auto"/>
        <w:left w:val="none" w:sz="0" w:space="0" w:color="auto"/>
        <w:bottom w:val="none" w:sz="0" w:space="0" w:color="auto"/>
        <w:right w:val="none" w:sz="0" w:space="0" w:color="auto"/>
      </w:divBdr>
    </w:div>
    <w:div w:id="1354963742">
      <w:bodyDiv w:val="1"/>
      <w:marLeft w:val="0"/>
      <w:marRight w:val="0"/>
      <w:marTop w:val="0"/>
      <w:marBottom w:val="0"/>
      <w:divBdr>
        <w:top w:val="none" w:sz="0" w:space="0" w:color="auto"/>
        <w:left w:val="none" w:sz="0" w:space="0" w:color="auto"/>
        <w:bottom w:val="none" w:sz="0" w:space="0" w:color="auto"/>
        <w:right w:val="none" w:sz="0" w:space="0" w:color="auto"/>
      </w:divBdr>
    </w:div>
    <w:div w:id="1653413175">
      <w:bodyDiv w:val="1"/>
      <w:marLeft w:val="0"/>
      <w:marRight w:val="0"/>
      <w:marTop w:val="0"/>
      <w:marBottom w:val="0"/>
      <w:divBdr>
        <w:top w:val="none" w:sz="0" w:space="0" w:color="auto"/>
        <w:left w:val="none" w:sz="0" w:space="0" w:color="auto"/>
        <w:bottom w:val="none" w:sz="0" w:space="0" w:color="auto"/>
        <w:right w:val="none" w:sz="0" w:space="0" w:color="auto"/>
      </w:divBdr>
      <w:divsChild>
        <w:div w:id="167983014">
          <w:marLeft w:val="0"/>
          <w:marRight w:val="0"/>
          <w:marTop w:val="0"/>
          <w:marBottom w:val="0"/>
          <w:divBdr>
            <w:top w:val="none" w:sz="0" w:space="0" w:color="auto"/>
            <w:left w:val="none" w:sz="0" w:space="0" w:color="auto"/>
            <w:bottom w:val="none" w:sz="0" w:space="0" w:color="auto"/>
            <w:right w:val="none" w:sz="0" w:space="0" w:color="auto"/>
          </w:divBdr>
          <w:divsChild>
            <w:div w:id="2033611350">
              <w:marLeft w:val="0"/>
              <w:marRight w:val="0"/>
              <w:marTop w:val="0"/>
              <w:marBottom w:val="0"/>
              <w:divBdr>
                <w:top w:val="none" w:sz="0" w:space="0" w:color="auto"/>
                <w:left w:val="none" w:sz="0" w:space="0" w:color="auto"/>
                <w:bottom w:val="none" w:sz="0" w:space="0" w:color="auto"/>
                <w:right w:val="none" w:sz="0" w:space="0" w:color="auto"/>
              </w:divBdr>
              <w:divsChild>
                <w:div w:id="9862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28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cision.hear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need-extra-precautions/racial-ethnic-minoritie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file:////var/folders/dp/wwpc83zn31d7hkjb95s0vzw80000gp/T/com.microsoft.Word/WebArchiveCopyPasteTempFiles/ASmyWd2v5Zl8AAAAAElFTkSuQ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EB21E372FC004BBBA9961DCF391757" ma:contentTypeVersion="13" ma:contentTypeDescription="Create a new document." ma:contentTypeScope="" ma:versionID="940975af236d971df7682f0902a88a2e">
  <xsd:schema xmlns:xsd="http://www.w3.org/2001/XMLSchema" xmlns:xs="http://www.w3.org/2001/XMLSchema" xmlns:p="http://schemas.microsoft.com/office/2006/metadata/properties" xmlns:ns3="46db47e1-d970-45f5-8e8d-762711729555" xmlns:ns4="8f09978b-bcdd-4816-b76c-f8aef60a809c" targetNamespace="http://schemas.microsoft.com/office/2006/metadata/properties" ma:root="true" ma:fieldsID="135d061ac321315b509efbe261ada7af" ns3:_="" ns4:_="">
    <xsd:import namespace="46db47e1-d970-45f5-8e8d-762711729555"/>
    <xsd:import namespace="8f09978b-bcdd-4816-b76c-f8aef60a80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b47e1-d970-45f5-8e8d-762711729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09978b-bcdd-4816-b76c-f8aef60a80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E2871-9D10-4C2A-A348-4B4D919D4850}">
  <ds:schemaRefs>
    <ds:schemaRef ds:uri="http://schemas.microsoft.com/sharepoint/v3/contenttype/forms"/>
  </ds:schemaRefs>
</ds:datastoreItem>
</file>

<file path=customXml/itemProps2.xml><?xml version="1.0" encoding="utf-8"?>
<ds:datastoreItem xmlns:ds="http://schemas.openxmlformats.org/officeDocument/2006/customXml" ds:itemID="{3366BD65-154D-46AE-A545-5488CDC5B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b47e1-d970-45f5-8e8d-762711729555"/>
    <ds:schemaRef ds:uri="8f09978b-bcdd-4816-b76c-f8aef60a8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7D2A1-CDAA-4E6C-80E9-525F6BA8E9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A83271-C719-4D5D-AE1E-1AB80C46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Hall</dc:creator>
  <cp:lastModifiedBy>David McCulloch</cp:lastModifiedBy>
  <cp:revision>3</cp:revision>
  <dcterms:created xsi:type="dcterms:W3CDTF">2020-05-11T21:00:00Z</dcterms:created>
  <dcterms:modified xsi:type="dcterms:W3CDTF">2020-05-11T21:01:00Z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0x01010063EB21E372FC004BBBA9961DCF391757</vt:lpwstr>
  </property>
</Properties>
</file>